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6D94F" w14:textId="77777777" w:rsidR="00E65B00" w:rsidRPr="00E65B00" w:rsidRDefault="00E65B00" w:rsidP="00E65B00">
      <w:pPr>
        <w:jc w:val="left"/>
        <w:rPr>
          <w:rFonts w:ascii="仿宋_GB2312" w:eastAsia="仿宋_GB2312" w:hAnsi="STZhongsong"/>
          <w:b/>
          <w:bCs/>
          <w:sz w:val="28"/>
          <w:szCs w:val="28"/>
        </w:rPr>
      </w:pPr>
      <w:bookmarkStart w:id="0" w:name="_GoBack"/>
      <w:bookmarkEnd w:id="0"/>
      <w:r w:rsidRPr="00E65B00">
        <w:rPr>
          <w:rFonts w:ascii="仿宋_GB2312" w:eastAsia="仿宋_GB2312" w:hAnsi="STZhongsong" w:hint="eastAsia"/>
          <w:b/>
          <w:bCs/>
          <w:sz w:val="28"/>
          <w:szCs w:val="28"/>
        </w:rPr>
        <w:t>附件:</w:t>
      </w:r>
    </w:p>
    <w:p w14:paraId="374CF2D5" w14:textId="02CA6FFC" w:rsidR="00C56F67" w:rsidRDefault="00C56F67" w:rsidP="00C56F67">
      <w:pPr>
        <w:jc w:val="center"/>
        <w:rPr>
          <w:rFonts w:ascii="STZhongsong" w:eastAsia="STZhongsong" w:hAnsi="STZhongsong"/>
          <w:sz w:val="44"/>
          <w:szCs w:val="44"/>
        </w:rPr>
      </w:pPr>
      <w:r w:rsidRPr="00C56F67">
        <w:rPr>
          <w:rFonts w:ascii="STZhongsong" w:eastAsia="STZhongsong" w:hAnsi="STZhongsong" w:hint="eastAsia"/>
          <w:sz w:val="44"/>
          <w:szCs w:val="44"/>
        </w:rPr>
        <w:t>中国共产党第十九届中央委员会第四次</w:t>
      </w:r>
    </w:p>
    <w:p w14:paraId="4D50CA49" w14:textId="1C745E28" w:rsidR="00C56F67" w:rsidRPr="00C56F67" w:rsidRDefault="00C56F67" w:rsidP="00C56F67">
      <w:pPr>
        <w:jc w:val="center"/>
        <w:rPr>
          <w:rFonts w:ascii="STZhongsong" w:eastAsia="STZhongsong" w:hAnsi="STZhongsong"/>
          <w:sz w:val="44"/>
          <w:szCs w:val="44"/>
        </w:rPr>
      </w:pPr>
      <w:r w:rsidRPr="00C56F67">
        <w:rPr>
          <w:rFonts w:ascii="STZhongsong" w:eastAsia="STZhongsong" w:hAnsi="STZhongsong" w:hint="eastAsia"/>
          <w:sz w:val="44"/>
          <w:szCs w:val="44"/>
        </w:rPr>
        <w:t>全体会议公报</w:t>
      </w:r>
    </w:p>
    <w:p w14:paraId="2F6D3DD1" w14:textId="77777777" w:rsidR="00C56F67" w:rsidRPr="00C56F67" w:rsidRDefault="00C56F67" w:rsidP="00C56F67">
      <w:pPr>
        <w:rPr>
          <w:rFonts w:ascii="仿宋_GB2312" w:eastAsia="仿宋_GB2312"/>
          <w:sz w:val="28"/>
          <w:szCs w:val="28"/>
        </w:rPr>
      </w:pPr>
    </w:p>
    <w:p w14:paraId="0CE958F7" w14:textId="77777777" w:rsidR="00C56F67" w:rsidRPr="00C56F67" w:rsidRDefault="00C56F67" w:rsidP="00C56F67">
      <w:pPr>
        <w:jc w:val="center"/>
        <w:rPr>
          <w:rFonts w:ascii="楷体_GB2312" w:eastAsia="楷体_GB2312"/>
          <w:sz w:val="32"/>
          <w:szCs w:val="32"/>
        </w:rPr>
      </w:pPr>
      <w:r w:rsidRPr="00C56F67">
        <w:rPr>
          <w:rFonts w:ascii="楷体_GB2312" w:eastAsia="楷体_GB2312" w:hint="eastAsia"/>
          <w:sz w:val="32"/>
          <w:szCs w:val="32"/>
        </w:rPr>
        <w:t>(2019年10月31日中国共产党第十九届中央委员会第四次全体会议通过)</w:t>
      </w:r>
    </w:p>
    <w:p w14:paraId="6F06ADA1" w14:textId="77777777" w:rsidR="00C56F67" w:rsidRPr="00C56F67" w:rsidRDefault="00C56F67" w:rsidP="00C56F67">
      <w:pPr>
        <w:rPr>
          <w:rFonts w:ascii="仿宋_GB2312" w:eastAsia="仿宋_GB2312"/>
          <w:sz w:val="28"/>
          <w:szCs w:val="28"/>
        </w:rPr>
      </w:pPr>
    </w:p>
    <w:p w14:paraId="6E3FF8A4"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中国共产党第十九届中央委员会第四次全体会议，于2019年10月28日至31日在北京举行。</w:t>
      </w:r>
    </w:p>
    <w:p w14:paraId="599F5B52"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出席这次全会的有，中央委员202人，候补中央委员169人。中央纪律检查委员会常务委员会委员和有关方面负责同志列席会议。党的十九大代表中的部分基层同志和专家学者也列席会议。</w:t>
      </w:r>
    </w:p>
    <w:p w14:paraId="1B6C5222"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全会由中央政治局主持。中央委员会总书记习近平作了重要讲话。</w:t>
      </w:r>
    </w:p>
    <w:p w14:paraId="6D8D00A5"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14:paraId="2E686B92"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w:t>
      </w:r>
      <w:r w:rsidRPr="00C56F67">
        <w:rPr>
          <w:rFonts w:ascii="仿宋_GB2312" w:eastAsia="仿宋_GB2312" w:hint="eastAsia"/>
          <w:sz w:val="28"/>
          <w:szCs w:val="28"/>
        </w:rPr>
        <w:lastRenderedPageBreak/>
        <w:t>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14:paraId="52BA7DF4"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14:paraId="38082168"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w:t>
      </w:r>
      <w:r w:rsidRPr="00C56F67">
        <w:rPr>
          <w:rFonts w:ascii="仿宋_GB2312" w:eastAsia="仿宋_GB2312" w:hint="eastAsia"/>
          <w:sz w:val="28"/>
          <w:szCs w:val="28"/>
        </w:rPr>
        <w:lastRenderedPageBreak/>
        <w:t>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14:paraId="43AB265D" w14:textId="0FD0F32F"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w:t>
      </w:r>
      <w:r w:rsidRPr="00C56F67">
        <w:rPr>
          <w:rFonts w:ascii="仿宋_GB2312" w:eastAsia="仿宋_GB2312" w:hint="eastAsia"/>
          <w:sz w:val="28"/>
          <w:szCs w:val="28"/>
        </w:rPr>
        <w:lastRenderedPageBreak/>
        <w:t>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C56F67">
        <w:rPr>
          <w:rFonts w:ascii="仿宋_GB2312" w:eastAsia="仿宋_GB2312" w:hint="eastAsia"/>
          <w:sz w:val="28"/>
          <w:szCs w:val="28"/>
        </w:rPr>
        <w:t>作出</w:t>
      </w:r>
      <w:proofErr w:type="gramEnd"/>
      <w:r w:rsidRPr="00C56F67">
        <w:rPr>
          <w:rFonts w:ascii="仿宋_GB2312" w:eastAsia="仿宋_GB2312" w:hint="eastAsia"/>
          <w:sz w:val="28"/>
          <w:szCs w:val="28"/>
        </w:rPr>
        <w:t>贡献的显著优势。这些显著优势，是我们坚定中国特色社会主义道路自信、理论自信、制度自信、文化自信的基本依据。</w:t>
      </w:r>
    </w:p>
    <w:p w14:paraId="17EB8E09"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14:paraId="6540C917" w14:textId="77777777" w:rsidR="00C56F67"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全会提出，坚持和完善中国特色社会主义制度、推进国家治理体系和治理能力现代化的总体目标是，到我们党成立一百年时，在各方面制度更加成熟更加定型上取得明显成效；到二</w:t>
      </w:r>
      <w:r w:rsidRPr="00C56F67">
        <w:rPr>
          <w:rFonts w:ascii="微软雅黑" w:eastAsia="微软雅黑" w:hAnsi="微软雅黑" w:cs="微软雅黑" w:hint="eastAsia"/>
          <w:sz w:val="28"/>
          <w:szCs w:val="28"/>
        </w:rPr>
        <w:t>〇</w:t>
      </w:r>
      <w:r w:rsidRPr="00C56F67">
        <w:rPr>
          <w:rFonts w:ascii="仿宋_GB2312" w:eastAsia="仿宋_GB2312" w:hAnsi="仿宋_GB2312" w:cs="仿宋_GB2312" w:hint="eastAsia"/>
          <w:sz w:val="28"/>
          <w:szCs w:val="28"/>
        </w:rPr>
        <w:t>三五年，各方面制</w:t>
      </w:r>
      <w:r w:rsidRPr="00C56F67">
        <w:rPr>
          <w:rFonts w:ascii="仿宋_GB2312" w:eastAsia="仿宋_GB2312" w:hAnsi="仿宋_GB2312" w:cs="仿宋_GB2312" w:hint="eastAsia"/>
          <w:sz w:val="28"/>
          <w:szCs w:val="28"/>
        </w:rPr>
        <w:lastRenderedPageBreak/>
        <w:t>度更加完善，基本实现国家治理体系和治理能力现代化；到新中国成立一百年时，全面实现国家治理体系和治理能力现代化，使中国特色社会主义制度更加巩固、优越性充分展现。</w:t>
      </w:r>
    </w:p>
    <w:p w14:paraId="78C39E53" w14:textId="28C6C31A" w:rsidR="00DC302C" w:rsidRPr="00C56F67" w:rsidRDefault="00C56F67" w:rsidP="00C56F67">
      <w:pPr>
        <w:rPr>
          <w:rFonts w:ascii="仿宋_GB2312" w:eastAsia="仿宋_GB2312"/>
          <w:sz w:val="28"/>
          <w:szCs w:val="28"/>
        </w:rPr>
      </w:pPr>
      <w:r w:rsidRPr="00C56F67">
        <w:rPr>
          <w:rFonts w:ascii="仿宋_GB2312" w:eastAsia="仿宋_GB2312" w:hint="eastAsia"/>
          <w:sz w:val="28"/>
          <w:szCs w:val="28"/>
        </w:rPr>
        <w:t xml:space="preserve">　　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sectPr w:rsidR="00DC302C" w:rsidRPr="00C56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D1FD" w14:textId="77777777" w:rsidR="00A03071" w:rsidRDefault="00A03071" w:rsidP="00C56F67">
      <w:r>
        <w:separator/>
      </w:r>
    </w:p>
  </w:endnote>
  <w:endnote w:type="continuationSeparator" w:id="0">
    <w:p w14:paraId="2F8AC9F0" w14:textId="77777777" w:rsidR="00A03071" w:rsidRDefault="00A03071" w:rsidP="00C5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STZhongsong">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537C" w14:textId="77777777" w:rsidR="00A03071" w:rsidRDefault="00A03071" w:rsidP="00C56F67">
      <w:r>
        <w:separator/>
      </w:r>
    </w:p>
  </w:footnote>
  <w:footnote w:type="continuationSeparator" w:id="0">
    <w:p w14:paraId="4D9C1524" w14:textId="77777777" w:rsidR="00A03071" w:rsidRDefault="00A03071" w:rsidP="00C56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23"/>
    <w:rsid w:val="00005737"/>
    <w:rsid w:val="00033C6A"/>
    <w:rsid w:val="0004191A"/>
    <w:rsid w:val="00055A80"/>
    <w:rsid w:val="00065A19"/>
    <w:rsid w:val="00070CB6"/>
    <w:rsid w:val="00084AC3"/>
    <w:rsid w:val="00087C3F"/>
    <w:rsid w:val="00094299"/>
    <w:rsid w:val="0009622E"/>
    <w:rsid w:val="000A5A83"/>
    <w:rsid w:val="000C5956"/>
    <w:rsid w:val="000E087F"/>
    <w:rsid w:val="000F7B3C"/>
    <w:rsid w:val="00134560"/>
    <w:rsid w:val="00196E75"/>
    <w:rsid w:val="001C0817"/>
    <w:rsid w:val="001D48E5"/>
    <w:rsid w:val="00250C76"/>
    <w:rsid w:val="002C0497"/>
    <w:rsid w:val="002F2875"/>
    <w:rsid w:val="00300861"/>
    <w:rsid w:val="00303A67"/>
    <w:rsid w:val="00320098"/>
    <w:rsid w:val="00322A97"/>
    <w:rsid w:val="00365375"/>
    <w:rsid w:val="003A0E7E"/>
    <w:rsid w:val="003A6536"/>
    <w:rsid w:val="003B727F"/>
    <w:rsid w:val="003C3DA5"/>
    <w:rsid w:val="003C696F"/>
    <w:rsid w:val="0040619B"/>
    <w:rsid w:val="004C209F"/>
    <w:rsid w:val="004D658F"/>
    <w:rsid w:val="004E5E17"/>
    <w:rsid w:val="00506EDC"/>
    <w:rsid w:val="00521FA1"/>
    <w:rsid w:val="00524D9B"/>
    <w:rsid w:val="00571690"/>
    <w:rsid w:val="00586B15"/>
    <w:rsid w:val="005B28F4"/>
    <w:rsid w:val="005D153B"/>
    <w:rsid w:val="00600783"/>
    <w:rsid w:val="006045D5"/>
    <w:rsid w:val="00690FDF"/>
    <w:rsid w:val="006A40DF"/>
    <w:rsid w:val="006C3320"/>
    <w:rsid w:val="006E04AC"/>
    <w:rsid w:val="007056E7"/>
    <w:rsid w:val="00724341"/>
    <w:rsid w:val="00733465"/>
    <w:rsid w:val="007551AC"/>
    <w:rsid w:val="007B5395"/>
    <w:rsid w:val="007C412C"/>
    <w:rsid w:val="00802043"/>
    <w:rsid w:val="00833979"/>
    <w:rsid w:val="0085331C"/>
    <w:rsid w:val="008A3283"/>
    <w:rsid w:val="009133A4"/>
    <w:rsid w:val="00922C5C"/>
    <w:rsid w:val="00980B3D"/>
    <w:rsid w:val="00987088"/>
    <w:rsid w:val="009D5823"/>
    <w:rsid w:val="00A03071"/>
    <w:rsid w:val="00A67C9C"/>
    <w:rsid w:val="00AC732C"/>
    <w:rsid w:val="00AD3D71"/>
    <w:rsid w:val="00B12109"/>
    <w:rsid w:val="00B51DA7"/>
    <w:rsid w:val="00B5362F"/>
    <w:rsid w:val="00B7435C"/>
    <w:rsid w:val="00B75DE6"/>
    <w:rsid w:val="00BA357D"/>
    <w:rsid w:val="00BA578F"/>
    <w:rsid w:val="00BC7366"/>
    <w:rsid w:val="00BC7585"/>
    <w:rsid w:val="00BD147A"/>
    <w:rsid w:val="00C0167D"/>
    <w:rsid w:val="00C07980"/>
    <w:rsid w:val="00C56F67"/>
    <w:rsid w:val="00C61102"/>
    <w:rsid w:val="00C9118B"/>
    <w:rsid w:val="00D314EC"/>
    <w:rsid w:val="00D3693F"/>
    <w:rsid w:val="00D46D0E"/>
    <w:rsid w:val="00DA1D9A"/>
    <w:rsid w:val="00DC302C"/>
    <w:rsid w:val="00DC3433"/>
    <w:rsid w:val="00DC4CFF"/>
    <w:rsid w:val="00DF7F87"/>
    <w:rsid w:val="00E26B73"/>
    <w:rsid w:val="00E65B00"/>
    <w:rsid w:val="00E73BA9"/>
    <w:rsid w:val="00E85E11"/>
    <w:rsid w:val="00F057BF"/>
    <w:rsid w:val="00F45995"/>
    <w:rsid w:val="00F61EE4"/>
    <w:rsid w:val="00F677C4"/>
    <w:rsid w:val="00FB7A0D"/>
    <w:rsid w:val="00FD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839DF"/>
  <w15:chartTrackingRefBased/>
  <w15:docId w15:val="{8EADB803-570B-4519-AB4A-3C7CE184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F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F67"/>
    <w:rPr>
      <w:sz w:val="18"/>
      <w:szCs w:val="18"/>
    </w:rPr>
  </w:style>
  <w:style w:type="paragraph" w:styleId="a5">
    <w:name w:val="footer"/>
    <w:basedOn w:val="a"/>
    <w:link w:val="a6"/>
    <w:uiPriority w:val="99"/>
    <w:unhideWhenUsed/>
    <w:rsid w:val="00C56F67"/>
    <w:pPr>
      <w:tabs>
        <w:tab w:val="center" w:pos="4153"/>
        <w:tab w:val="right" w:pos="8306"/>
      </w:tabs>
      <w:snapToGrid w:val="0"/>
      <w:jc w:val="left"/>
    </w:pPr>
    <w:rPr>
      <w:sz w:val="18"/>
      <w:szCs w:val="18"/>
    </w:rPr>
  </w:style>
  <w:style w:type="character" w:customStyle="1" w:styleId="a6">
    <w:name w:val="页脚 字符"/>
    <w:basedOn w:val="a0"/>
    <w:link w:val="a5"/>
    <w:uiPriority w:val="99"/>
    <w:rsid w:val="00C56F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334604">
      <w:bodyDiv w:val="1"/>
      <w:marLeft w:val="0"/>
      <w:marRight w:val="0"/>
      <w:marTop w:val="0"/>
      <w:marBottom w:val="0"/>
      <w:divBdr>
        <w:top w:val="none" w:sz="0" w:space="0" w:color="auto"/>
        <w:left w:val="none" w:sz="0" w:space="0" w:color="auto"/>
        <w:bottom w:val="none" w:sz="0" w:space="0" w:color="auto"/>
        <w:right w:val="none" w:sz="0" w:space="0" w:color="auto"/>
      </w:divBdr>
      <w:divsChild>
        <w:div w:id="190459170">
          <w:marLeft w:val="0"/>
          <w:marRight w:val="0"/>
          <w:marTop w:val="150"/>
          <w:marBottom w:val="0"/>
          <w:divBdr>
            <w:top w:val="none" w:sz="0" w:space="0" w:color="auto"/>
            <w:left w:val="none" w:sz="0" w:space="0" w:color="auto"/>
            <w:bottom w:val="none" w:sz="0" w:space="0" w:color="auto"/>
            <w:right w:val="none" w:sz="0" w:space="0" w:color="auto"/>
          </w:divBdr>
        </w:div>
        <w:div w:id="409238341">
          <w:marLeft w:val="0"/>
          <w:marRight w:val="0"/>
          <w:marTop w:val="150"/>
          <w:marBottom w:val="0"/>
          <w:divBdr>
            <w:top w:val="none" w:sz="0" w:space="0" w:color="auto"/>
            <w:left w:val="none" w:sz="0" w:space="0" w:color="auto"/>
            <w:bottom w:val="none" w:sz="0" w:space="0" w:color="auto"/>
            <w:right w:val="none" w:sz="0" w:space="0" w:color="auto"/>
          </w:divBdr>
        </w:div>
        <w:div w:id="1156340615">
          <w:marLeft w:val="0"/>
          <w:marRight w:val="0"/>
          <w:marTop w:val="150"/>
          <w:marBottom w:val="0"/>
          <w:divBdr>
            <w:top w:val="none" w:sz="0" w:space="0" w:color="auto"/>
            <w:left w:val="none" w:sz="0" w:space="0" w:color="auto"/>
            <w:bottom w:val="none" w:sz="0" w:space="0" w:color="auto"/>
            <w:right w:val="none" w:sz="0" w:space="0" w:color="auto"/>
          </w:divBdr>
        </w:div>
        <w:div w:id="180056396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DengTK</dc:creator>
  <cp:keywords/>
  <dc:description/>
  <cp:lastModifiedBy>汤 智强</cp:lastModifiedBy>
  <cp:revision>2</cp:revision>
  <dcterms:created xsi:type="dcterms:W3CDTF">2019-11-04T14:39:00Z</dcterms:created>
  <dcterms:modified xsi:type="dcterms:W3CDTF">2019-11-04T14:39:00Z</dcterms:modified>
</cp:coreProperties>
</file>