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74E9" w:rsidRDefault="002D51D1" w:rsidP="00286068">
      <w:pPr>
        <w:widowControl/>
        <w:spacing w:line="600" w:lineRule="exact"/>
        <w:jc w:val="center"/>
        <w:outlineLvl w:val="1"/>
        <w:rPr>
          <w:rFonts w:ascii="方正小标宋简体" w:eastAsia="方正小标宋简体" w:hAnsi="仿宋" w:cs="宋体"/>
          <w:bCs/>
          <w:color w:val="000000"/>
          <w:kern w:val="0"/>
          <w:sz w:val="44"/>
          <w:szCs w:val="44"/>
        </w:rPr>
      </w:pPr>
      <w:r w:rsidRPr="00AE74E9">
        <w:rPr>
          <w:rFonts w:ascii="方正小标宋简体" w:eastAsia="方正小标宋简体" w:hAnsi="仿宋" w:cs="宋体" w:hint="eastAsia"/>
          <w:bCs/>
          <w:color w:val="000000"/>
          <w:kern w:val="0"/>
          <w:sz w:val="44"/>
          <w:szCs w:val="44"/>
        </w:rPr>
        <w:t>（省内高校、科研院所）黑龙江省关于开展2019年选调应届优秀高校毕业生到</w:t>
      </w:r>
    </w:p>
    <w:p w:rsidR="002D51D1" w:rsidRPr="00AE74E9" w:rsidRDefault="002D51D1" w:rsidP="00286068">
      <w:pPr>
        <w:widowControl/>
        <w:spacing w:line="600" w:lineRule="exact"/>
        <w:jc w:val="center"/>
        <w:outlineLvl w:val="1"/>
        <w:rPr>
          <w:rFonts w:ascii="方正小标宋简体" w:eastAsia="方正小标宋简体" w:hAnsi="仿宋" w:cs="宋体"/>
          <w:bCs/>
          <w:color w:val="000000"/>
          <w:kern w:val="0"/>
          <w:sz w:val="44"/>
          <w:szCs w:val="44"/>
        </w:rPr>
      </w:pPr>
      <w:r w:rsidRPr="00AE74E9">
        <w:rPr>
          <w:rFonts w:ascii="方正小标宋简体" w:eastAsia="方正小标宋简体" w:hAnsi="仿宋" w:cs="宋体" w:hint="eastAsia"/>
          <w:bCs/>
          <w:color w:val="000000"/>
          <w:kern w:val="0"/>
          <w:sz w:val="44"/>
          <w:szCs w:val="44"/>
        </w:rPr>
        <w:t>基层培养锻炼工作的通知</w:t>
      </w:r>
    </w:p>
    <w:p w:rsidR="002D51D1" w:rsidRPr="00AE74E9" w:rsidRDefault="002D51D1" w:rsidP="002D51D1">
      <w:pPr>
        <w:widowControl/>
        <w:jc w:val="left"/>
        <w:rPr>
          <w:rFonts w:ascii="仿宋_GB2312" w:eastAsia="仿宋_GB2312" w:hAnsi="仿宋" w:cs="宋体"/>
          <w:color w:val="000000"/>
          <w:kern w:val="0"/>
          <w:sz w:val="32"/>
          <w:szCs w:val="32"/>
        </w:rPr>
      </w:pPr>
      <w:r w:rsidRPr="00AE74E9">
        <w:rPr>
          <w:rFonts w:ascii="仿宋_GB2312" w:eastAsia="仿宋_GB2312" w:hAnsi="仿宋" w:cs="宋体" w:hint="eastAsia"/>
          <w:color w:val="000000"/>
          <w:kern w:val="0"/>
          <w:sz w:val="32"/>
          <w:szCs w:val="32"/>
          <w:bdr w:val="none" w:sz="0" w:space="0" w:color="auto" w:frame="1"/>
        </w:rPr>
        <w:t>省内各有关高校、科研院所党委（党组）：</w:t>
      </w:r>
    </w:p>
    <w:p w:rsidR="002D51D1" w:rsidRPr="00AE74E9" w:rsidRDefault="002D51D1" w:rsidP="002D51D1">
      <w:pPr>
        <w:widowControl/>
        <w:jc w:val="left"/>
        <w:rPr>
          <w:rFonts w:ascii="仿宋_GB2312" w:eastAsia="仿宋_GB2312" w:hAnsi="仿宋" w:cs="宋体"/>
          <w:color w:val="000000"/>
          <w:kern w:val="0"/>
          <w:sz w:val="32"/>
          <w:szCs w:val="32"/>
          <w:bdr w:val="none" w:sz="0" w:space="0" w:color="auto" w:frame="1"/>
        </w:rPr>
      </w:pPr>
      <w:r w:rsidRPr="00AE74E9">
        <w:rPr>
          <w:rFonts w:ascii="Calibri" w:eastAsia="仿宋_GB2312" w:hAnsi="Calibri" w:cs="Calibri" w:hint="eastAsia"/>
          <w:color w:val="000000"/>
          <w:kern w:val="0"/>
          <w:sz w:val="32"/>
          <w:szCs w:val="32"/>
          <w:bdr w:val="none" w:sz="0" w:space="0" w:color="auto" w:frame="1"/>
        </w:rPr>
        <w:t>    </w:t>
      </w:r>
      <w:r w:rsidR="00286068">
        <w:rPr>
          <w:rFonts w:ascii="Calibri" w:eastAsia="仿宋_GB2312" w:hAnsi="Calibri" w:cs="Calibri" w:hint="eastAsia"/>
          <w:color w:val="000000"/>
          <w:kern w:val="0"/>
          <w:sz w:val="32"/>
          <w:szCs w:val="32"/>
          <w:bdr w:val="none" w:sz="0" w:space="0" w:color="auto" w:frame="1"/>
        </w:rPr>
        <w:t xml:space="preserve">  </w:t>
      </w:r>
      <w:r w:rsidRPr="00AE74E9">
        <w:rPr>
          <w:rFonts w:ascii="仿宋_GB2312" w:eastAsia="仿宋_GB2312" w:hAnsi="仿宋" w:cs="宋体" w:hint="eastAsia"/>
          <w:color w:val="000000"/>
          <w:kern w:val="0"/>
          <w:sz w:val="32"/>
          <w:szCs w:val="32"/>
          <w:bdr w:val="none" w:sz="0" w:space="0" w:color="auto" w:frame="1"/>
        </w:rPr>
        <w:t>选调应届优秀高校毕业生到基层锻炼，是培养选拔年轻干部的“源头工程”，是立足长远发展、建设高素质干部队伍的重大战略举措。为深入贯彻习近平总书记对进一步加强和改进选调生工作的重要指示，认真落实全国组织工作会议精神，根据《中华人民共和国公务员法》、《党政领导干部选拔任用工作条例》、《关于进一步加强和改进选调生工作的意见》（组通字〔2018〕17号）、《关于进一步加强和改进选调生工作的实施意见》（黑组通字〔2018〕22号）等文件精神，结合我省实际，决定2019年面向省内有关高校、科研院所和省外有关高校组织实施选调应届优秀高校毕业生到基层培养锻炼工作。现将有关事宜通知如下：</w:t>
      </w:r>
    </w:p>
    <w:p w:rsidR="002D51D1" w:rsidRPr="00286068" w:rsidRDefault="002D51D1" w:rsidP="00AE74E9">
      <w:pPr>
        <w:widowControl/>
        <w:ind w:firstLineChars="200" w:firstLine="640"/>
        <w:jc w:val="left"/>
        <w:rPr>
          <w:rFonts w:ascii="黑体" w:eastAsia="黑体" w:hAnsi="黑体" w:cs="宋体"/>
          <w:color w:val="000000"/>
          <w:kern w:val="0"/>
          <w:sz w:val="32"/>
          <w:szCs w:val="32"/>
        </w:rPr>
      </w:pPr>
      <w:r w:rsidRPr="00286068">
        <w:rPr>
          <w:rFonts w:ascii="黑体" w:eastAsia="黑体" w:hAnsi="黑体" w:cs="宋体" w:hint="eastAsia"/>
          <w:color w:val="000000"/>
          <w:kern w:val="0"/>
          <w:sz w:val="32"/>
          <w:szCs w:val="32"/>
          <w:bdr w:val="none" w:sz="0" w:space="0" w:color="auto" w:frame="1"/>
        </w:rPr>
        <w:t>一、指导思想</w:t>
      </w:r>
    </w:p>
    <w:p w:rsidR="002D51D1" w:rsidRPr="00AE74E9" w:rsidRDefault="002D51D1" w:rsidP="00AE74E9">
      <w:pPr>
        <w:widowControl/>
        <w:ind w:firstLineChars="200" w:firstLine="640"/>
        <w:jc w:val="left"/>
        <w:rPr>
          <w:rFonts w:ascii="仿宋_GB2312" w:eastAsia="仿宋_GB2312" w:hAnsi="仿宋" w:cs="宋体"/>
          <w:color w:val="000000"/>
          <w:kern w:val="0"/>
          <w:sz w:val="32"/>
          <w:szCs w:val="32"/>
        </w:rPr>
      </w:pPr>
      <w:r w:rsidRPr="00AE74E9">
        <w:rPr>
          <w:rFonts w:ascii="仿宋_GB2312" w:eastAsia="仿宋_GB2312" w:hAnsi="仿宋" w:cs="宋体" w:hint="eastAsia"/>
          <w:color w:val="000000"/>
          <w:kern w:val="0"/>
          <w:sz w:val="32"/>
          <w:szCs w:val="32"/>
          <w:bdr w:val="none" w:sz="0" w:space="0" w:color="auto" w:frame="1"/>
        </w:rPr>
        <w:t>坚决贯彻党的十九大精神，坚持以习近平新时代中国特色社会主义思想为指导，坚持德才兼备、以德为先的用人标准和民主、公开、竞争、择优的原则，高标准、高质量选调政治素质好、学历层次高、综合能力强的应届优秀高校毕业生到基层培养锻炼，努力造就信念坚定、为民服务、勤政务实、敢于担当、清正廉洁的优秀年轻干部队伍，为推动我省</w:t>
      </w:r>
      <w:r w:rsidRPr="00AE74E9">
        <w:rPr>
          <w:rFonts w:ascii="仿宋_GB2312" w:eastAsia="仿宋_GB2312" w:hAnsi="仿宋" w:cs="宋体" w:hint="eastAsia"/>
          <w:color w:val="000000"/>
          <w:kern w:val="0"/>
          <w:sz w:val="32"/>
          <w:szCs w:val="32"/>
          <w:bdr w:val="none" w:sz="0" w:space="0" w:color="auto" w:frame="1"/>
        </w:rPr>
        <w:lastRenderedPageBreak/>
        <w:t>经济社会发展、实现全面振兴、全方位振兴提供源源不断的后备力量。</w:t>
      </w:r>
    </w:p>
    <w:p w:rsidR="002D51D1" w:rsidRPr="00286068" w:rsidRDefault="002D51D1" w:rsidP="00AE74E9">
      <w:pPr>
        <w:widowControl/>
        <w:ind w:firstLineChars="200" w:firstLine="640"/>
        <w:jc w:val="left"/>
        <w:rPr>
          <w:rFonts w:ascii="黑体" w:eastAsia="黑体" w:hAnsi="黑体" w:cs="宋体"/>
          <w:color w:val="000000"/>
          <w:kern w:val="0"/>
          <w:sz w:val="32"/>
          <w:szCs w:val="32"/>
        </w:rPr>
      </w:pPr>
      <w:r w:rsidRPr="00286068">
        <w:rPr>
          <w:rFonts w:ascii="黑体" w:eastAsia="黑体" w:hAnsi="黑体" w:cs="宋体" w:hint="eastAsia"/>
          <w:color w:val="000000"/>
          <w:kern w:val="0"/>
          <w:sz w:val="32"/>
          <w:szCs w:val="32"/>
          <w:bdr w:val="none" w:sz="0" w:space="0" w:color="auto" w:frame="1"/>
        </w:rPr>
        <w:t>二、选调岗位、数量和对象</w:t>
      </w:r>
    </w:p>
    <w:p w:rsidR="002D51D1" w:rsidRPr="00AE74E9" w:rsidRDefault="002D51D1" w:rsidP="00AE74E9">
      <w:pPr>
        <w:widowControl/>
        <w:ind w:firstLineChars="200" w:firstLine="640"/>
        <w:jc w:val="left"/>
        <w:rPr>
          <w:rFonts w:ascii="仿宋_GB2312" w:eastAsia="仿宋_GB2312" w:hAnsi="仿宋" w:cs="宋体"/>
          <w:color w:val="000000"/>
          <w:kern w:val="0"/>
          <w:sz w:val="32"/>
          <w:szCs w:val="32"/>
        </w:rPr>
      </w:pPr>
      <w:r w:rsidRPr="00AE74E9">
        <w:rPr>
          <w:rFonts w:ascii="仿宋_GB2312" w:eastAsia="仿宋_GB2312" w:hAnsi="仿宋" w:cs="宋体" w:hint="eastAsia"/>
          <w:color w:val="000000"/>
          <w:kern w:val="0"/>
          <w:sz w:val="32"/>
          <w:szCs w:val="32"/>
          <w:bdr w:val="none" w:sz="0" w:space="0" w:color="auto" w:frame="1"/>
        </w:rPr>
        <w:t>1、选调岗位：注重引导高校毕业生到艰苦边远地区、高考生源地干事创业，具体选调岗位见附件1。</w:t>
      </w:r>
    </w:p>
    <w:p w:rsidR="002D51D1" w:rsidRPr="00AE74E9" w:rsidRDefault="002D51D1" w:rsidP="00AE74E9">
      <w:pPr>
        <w:widowControl/>
        <w:ind w:firstLineChars="200" w:firstLine="640"/>
        <w:jc w:val="left"/>
        <w:rPr>
          <w:rFonts w:ascii="仿宋_GB2312" w:eastAsia="仿宋_GB2312" w:hAnsi="仿宋" w:cs="宋体"/>
          <w:color w:val="000000"/>
          <w:kern w:val="0"/>
          <w:sz w:val="32"/>
          <w:szCs w:val="32"/>
        </w:rPr>
      </w:pPr>
      <w:r w:rsidRPr="00AE74E9">
        <w:rPr>
          <w:rFonts w:ascii="仿宋_GB2312" w:eastAsia="仿宋_GB2312" w:hAnsi="仿宋" w:cs="宋体" w:hint="eastAsia"/>
          <w:color w:val="000000"/>
          <w:kern w:val="0"/>
          <w:sz w:val="32"/>
          <w:szCs w:val="32"/>
          <w:bdr w:val="none" w:sz="0" w:space="0" w:color="auto" w:frame="1"/>
        </w:rPr>
        <w:t>2、选调数量：省内高校、科研院所和省外高校共选调700名。根据省内各高校2019年毕业生数量，结合近三年选调生报名和录用情况，科学确定各高校推荐名额（见附件2）。全省各高校推荐总人数控制在2600名左右。科研院所由于毕业生数量较少，此次选调不限定推荐数量。</w:t>
      </w:r>
    </w:p>
    <w:p w:rsidR="002D51D1" w:rsidRPr="00AE74E9" w:rsidRDefault="002D51D1" w:rsidP="00AE74E9">
      <w:pPr>
        <w:widowControl/>
        <w:ind w:firstLineChars="200" w:firstLine="640"/>
        <w:jc w:val="left"/>
        <w:rPr>
          <w:rFonts w:ascii="仿宋_GB2312" w:eastAsia="仿宋_GB2312" w:hAnsi="仿宋" w:cs="宋体"/>
          <w:color w:val="000000"/>
          <w:kern w:val="0"/>
          <w:sz w:val="32"/>
          <w:szCs w:val="32"/>
        </w:rPr>
      </w:pPr>
      <w:r w:rsidRPr="00AE74E9">
        <w:rPr>
          <w:rFonts w:ascii="仿宋_GB2312" w:eastAsia="仿宋_GB2312" w:hAnsi="仿宋" w:cs="宋体" w:hint="eastAsia"/>
          <w:color w:val="000000"/>
          <w:kern w:val="0"/>
          <w:sz w:val="32"/>
          <w:szCs w:val="32"/>
          <w:bdr w:val="none" w:sz="0" w:space="0" w:color="auto" w:frame="1"/>
        </w:rPr>
        <w:t>3、选调对象：①省内相关高校、科研院所的全日制统招本科及以上学历在校应届毕业生；②省外部分全国重点高校的全日制统招本科及以上学历在校应届毕业生；③省外部分省属重点高校的黑龙江省生源的全日制统招本科及以上学历在校应届毕业生</w:t>
      </w:r>
      <w:r w:rsidR="00286068">
        <w:rPr>
          <w:rFonts w:ascii="仿宋_GB2312" w:eastAsia="仿宋_GB2312" w:hAnsi="仿宋" w:cs="宋体" w:hint="eastAsia"/>
          <w:color w:val="000000"/>
          <w:kern w:val="0"/>
          <w:sz w:val="32"/>
          <w:szCs w:val="32"/>
          <w:bdr w:val="none" w:sz="0" w:space="0" w:color="auto" w:frame="1"/>
        </w:rPr>
        <w:t>。</w:t>
      </w:r>
    </w:p>
    <w:p w:rsidR="002D51D1" w:rsidRPr="00AE74E9" w:rsidRDefault="002D51D1" w:rsidP="00AE74E9">
      <w:pPr>
        <w:widowControl/>
        <w:ind w:firstLineChars="200" w:firstLine="640"/>
        <w:jc w:val="left"/>
        <w:rPr>
          <w:rFonts w:ascii="仿宋_GB2312" w:eastAsia="仿宋_GB2312" w:hAnsi="仿宋" w:cs="宋体"/>
          <w:color w:val="000000"/>
          <w:kern w:val="0"/>
          <w:sz w:val="32"/>
          <w:szCs w:val="32"/>
        </w:rPr>
      </w:pPr>
      <w:r w:rsidRPr="00AE74E9">
        <w:rPr>
          <w:rFonts w:ascii="仿宋_GB2312" w:eastAsia="仿宋_GB2312" w:hAnsi="仿宋" w:cs="宋体" w:hint="eastAsia"/>
          <w:color w:val="000000"/>
          <w:kern w:val="0"/>
          <w:sz w:val="32"/>
          <w:szCs w:val="32"/>
          <w:bdr w:val="none" w:sz="0" w:space="0" w:color="auto" w:frame="1"/>
        </w:rPr>
        <w:t>上述院校中定向培养、委托培养的应届本科生、研究生，独立学院毕业生，民办高等院校毕业生，毕业后申请第二学士学位毕业生，各类成人教育、远程教育的毕业生不列入此次选调范围。</w:t>
      </w:r>
    </w:p>
    <w:p w:rsidR="002D51D1" w:rsidRPr="00286068" w:rsidRDefault="002D51D1" w:rsidP="00AE74E9">
      <w:pPr>
        <w:widowControl/>
        <w:ind w:firstLineChars="200" w:firstLine="640"/>
        <w:jc w:val="left"/>
        <w:rPr>
          <w:rFonts w:ascii="黑体" w:eastAsia="黑体" w:hAnsi="黑体" w:cs="宋体"/>
          <w:color w:val="000000"/>
          <w:kern w:val="0"/>
          <w:sz w:val="32"/>
          <w:szCs w:val="32"/>
        </w:rPr>
      </w:pPr>
      <w:r w:rsidRPr="00286068">
        <w:rPr>
          <w:rFonts w:ascii="黑体" w:eastAsia="黑体" w:hAnsi="黑体" w:cs="宋体" w:hint="eastAsia"/>
          <w:color w:val="000000"/>
          <w:kern w:val="0"/>
          <w:sz w:val="32"/>
          <w:szCs w:val="32"/>
          <w:bdr w:val="none" w:sz="0" w:space="0" w:color="auto" w:frame="1"/>
        </w:rPr>
        <w:t>三、选调资格条件</w:t>
      </w:r>
    </w:p>
    <w:p w:rsidR="002D51D1" w:rsidRPr="00AE74E9" w:rsidRDefault="002D51D1" w:rsidP="00AE74E9">
      <w:pPr>
        <w:widowControl/>
        <w:ind w:firstLineChars="200" w:firstLine="640"/>
        <w:jc w:val="left"/>
        <w:rPr>
          <w:rFonts w:ascii="仿宋_GB2312" w:eastAsia="仿宋_GB2312" w:hAnsi="仿宋" w:cs="宋体"/>
          <w:color w:val="000000"/>
          <w:kern w:val="0"/>
          <w:sz w:val="32"/>
          <w:szCs w:val="32"/>
        </w:rPr>
      </w:pPr>
      <w:r w:rsidRPr="00AE74E9">
        <w:rPr>
          <w:rFonts w:ascii="Calibri" w:eastAsia="仿宋_GB2312" w:hAnsi="Calibri" w:cs="Calibri" w:hint="eastAsia"/>
          <w:color w:val="000000"/>
          <w:kern w:val="0"/>
          <w:sz w:val="32"/>
          <w:szCs w:val="32"/>
          <w:bdr w:val="none" w:sz="0" w:space="0" w:color="auto" w:frame="1"/>
        </w:rPr>
        <w:lastRenderedPageBreak/>
        <w:t> </w:t>
      </w:r>
      <w:r w:rsidRPr="00AE74E9">
        <w:rPr>
          <w:rFonts w:ascii="仿宋_GB2312" w:eastAsia="仿宋_GB2312" w:hAnsi="仿宋" w:cs="宋体" w:hint="eastAsia"/>
          <w:color w:val="000000"/>
          <w:kern w:val="0"/>
          <w:sz w:val="32"/>
          <w:szCs w:val="32"/>
          <w:bdr w:val="none" w:sz="0" w:space="0" w:color="auto" w:frame="1"/>
        </w:rPr>
        <w:t>1、思想政治素质好，有正确的政治立场和政治态度，认真学习领会习近平新时代中国特色社会主义思想，牢固树立“四个意识”和“四个自信”，对基层群众怀有深厚感情。</w:t>
      </w:r>
    </w:p>
    <w:p w:rsidR="002D51D1" w:rsidRPr="00AE74E9" w:rsidRDefault="002D51D1" w:rsidP="00AE74E9">
      <w:pPr>
        <w:widowControl/>
        <w:ind w:firstLineChars="200" w:firstLine="640"/>
        <w:jc w:val="left"/>
        <w:rPr>
          <w:rFonts w:ascii="仿宋_GB2312" w:eastAsia="仿宋_GB2312" w:hAnsi="仿宋" w:cs="宋体"/>
          <w:color w:val="000000"/>
          <w:kern w:val="0"/>
          <w:sz w:val="32"/>
          <w:szCs w:val="32"/>
        </w:rPr>
      </w:pPr>
      <w:r w:rsidRPr="00AE74E9">
        <w:rPr>
          <w:rFonts w:ascii="Calibri" w:eastAsia="仿宋_GB2312" w:hAnsi="Calibri" w:cs="Calibri" w:hint="eastAsia"/>
          <w:color w:val="000000"/>
          <w:kern w:val="0"/>
          <w:sz w:val="32"/>
          <w:szCs w:val="32"/>
          <w:bdr w:val="none" w:sz="0" w:space="0" w:color="auto" w:frame="1"/>
        </w:rPr>
        <w:t> </w:t>
      </w:r>
      <w:r w:rsidRPr="00AE74E9">
        <w:rPr>
          <w:rFonts w:ascii="仿宋_GB2312" w:eastAsia="仿宋_GB2312" w:hAnsi="仿宋" w:cs="宋体" w:hint="eastAsia"/>
          <w:color w:val="000000"/>
          <w:kern w:val="0"/>
          <w:sz w:val="32"/>
          <w:szCs w:val="32"/>
          <w:bdr w:val="none" w:sz="0" w:space="0" w:color="auto" w:frame="1"/>
        </w:rPr>
        <w:t>2、学习成绩优良，专业知识扎实，按时获得相应学制的毕业证书和学位证书。</w:t>
      </w:r>
    </w:p>
    <w:p w:rsidR="002D51D1" w:rsidRPr="00AE74E9" w:rsidRDefault="002D51D1" w:rsidP="00AE74E9">
      <w:pPr>
        <w:widowControl/>
        <w:ind w:firstLineChars="200" w:firstLine="640"/>
        <w:jc w:val="left"/>
        <w:rPr>
          <w:rFonts w:ascii="仿宋_GB2312" w:eastAsia="仿宋_GB2312" w:hAnsi="仿宋" w:cs="宋体"/>
          <w:color w:val="000000"/>
          <w:kern w:val="0"/>
          <w:sz w:val="32"/>
          <w:szCs w:val="32"/>
        </w:rPr>
      </w:pPr>
      <w:r w:rsidRPr="00AE74E9">
        <w:rPr>
          <w:rFonts w:ascii="仿宋_GB2312" w:eastAsia="仿宋_GB2312" w:hAnsi="仿宋" w:cs="宋体" w:hint="eastAsia"/>
          <w:color w:val="000000"/>
          <w:kern w:val="0"/>
          <w:sz w:val="32"/>
          <w:szCs w:val="32"/>
          <w:bdr w:val="none" w:sz="0" w:space="0" w:color="auto" w:frame="1"/>
        </w:rPr>
        <w:t>3、具有一定的组织协调、综合分析和语言文字表达能力。</w:t>
      </w:r>
    </w:p>
    <w:p w:rsidR="002D51D1" w:rsidRPr="00AE74E9" w:rsidRDefault="002D51D1" w:rsidP="00AE74E9">
      <w:pPr>
        <w:widowControl/>
        <w:ind w:firstLineChars="200" w:firstLine="640"/>
        <w:jc w:val="left"/>
        <w:rPr>
          <w:rFonts w:ascii="仿宋_GB2312" w:eastAsia="仿宋_GB2312" w:hAnsi="仿宋" w:cs="宋体"/>
          <w:color w:val="000000"/>
          <w:kern w:val="0"/>
          <w:sz w:val="32"/>
          <w:szCs w:val="32"/>
        </w:rPr>
      </w:pPr>
      <w:r w:rsidRPr="00AE74E9">
        <w:rPr>
          <w:rFonts w:ascii="仿宋_GB2312" w:eastAsia="仿宋_GB2312" w:hAnsi="仿宋" w:cs="宋体" w:hint="eastAsia"/>
          <w:color w:val="000000"/>
          <w:kern w:val="0"/>
          <w:sz w:val="32"/>
          <w:szCs w:val="32"/>
          <w:bdr w:val="none" w:sz="0" w:space="0" w:color="auto" w:frame="1"/>
        </w:rPr>
        <w:t>4、本科和硕士研究生年龄在30周岁以下（1988年3月13日以后出生），博士研究生在35周岁以下（1983年3月13日以后出生）。</w:t>
      </w:r>
    </w:p>
    <w:p w:rsidR="002D51D1" w:rsidRPr="00AE74E9" w:rsidRDefault="002D51D1" w:rsidP="00AE74E9">
      <w:pPr>
        <w:widowControl/>
        <w:ind w:firstLineChars="200" w:firstLine="640"/>
        <w:jc w:val="left"/>
        <w:rPr>
          <w:rFonts w:ascii="仿宋_GB2312" w:eastAsia="仿宋_GB2312" w:hAnsi="仿宋" w:cs="宋体"/>
          <w:color w:val="000000"/>
          <w:kern w:val="0"/>
          <w:sz w:val="32"/>
          <w:szCs w:val="32"/>
        </w:rPr>
      </w:pPr>
      <w:r w:rsidRPr="00AE74E9">
        <w:rPr>
          <w:rFonts w:ascii="Calibri" w:eastAsia="仿宋_GB2312" w:hAnsi="Calibri" w:cs="Calibri" w:hint="eastAsia"/>
          <w:color w:val="000000"/>
          <w:kern w:val="0"/>
          <w:sz w:val="32"/>
          <w:szCs w:val="32"/>
          <w:bdr w:val="none" w:sz="0" w:space="0" w:color="auto" w:frame="1"/>
        </w:rPr>
        <w:t> </w:t>
      </w:r>
      <w:r w:rsidRPr="00AE74E9">
        <w:rPr>
          <w:rFonts w:ascii="仿宋_GB2312" w:eastAsia="仿宋_GB2312" w:hAnsi="仿宋" w:cs="宋体" w:hint="eastAsia"/>
          <w:color w:val="000000"/>
          <w:kern w:val="0"/>
          <w:sz w:val="32"/>
          <w:szCs w:val="32"/>
          <w:bdr w:val="none" w:sz="0" w:space="0" w:color="auto" w:frame="1"/>
        </w:rPr>
        <w:t>5、符合下列四项条件之一：①中共党员（含预备党员）；②在本科或研究生学习期间至少连续一年担任过一定层级的学生干部（具体类别由各高校、科研院所根据实际情况认定）；③在本科或研究生学习期间获得校级以上奖励；④具有参军入伍经历。</w:t>
      </w:r>
    </w:p>
    <w:p w:rsidR="002D51D1" w:rsidRPr="00AE74E9" w:rsidRDefault="002D51D1" w:rsidP="00AE74E9">
      <w:pPr>
        <w:widowControl/>
        <w:ind w:firstLineChars="200" w:firstLine="640"/>
        <w:jc w:val="left"/>
        <w:rPr>
          <w:rFonts w:ascii="仿宋_GB2312" w:eastAsia="仿宋_GB2312" w:hAnsi="仿宋" w:cs="宋体"/>
          <w:color w:val="000000"/>
          <w:kern w:val="0"/>
          <w:sz w:val="32"/>
          <w:szCs w:val="32"/>
        </w:rPr>
      </w:pPr>
      <w:r w:rsidRPr="00AE74E9">
        <w:rPr>
          <w:rFonts w:ascii="Calibri" w:eastAsia="仿宋_GB2312" w:hAnsi="Calibri" w:cs="Calibri" w:hint="eastAsia"/>
          <w:color w:val="000000"/>
          <w:kern w:val="0"/>
          <w:sz w:val="32"/>
          <w:szCs w:val="32"/>
          <w:bdr w:val="none" w:sz="0" w:space="0" w:color="auto" w:frame="1"/>
        </w:rPr>
        <w:t> </w:t>
      </w:r>
      <w:r w:rsidRPr="00AE74E9">
        <w:rPr>
          <w:rFonts w:ascii="仿宋_GB2312" w:eastAsia="仿宋_GB2312" w:hAnsi="仿宋" w:cs="宋体" w:hint="eastAsia"/>
          <w:color w:val="000000"/>
          <w:kern w:val="0"/>
          <w:sz w:val="32"/>
          <w:szCs w:val="32"/>
          <w:bdr w:val="none" w:sz="0" w:space="0" w:color="auto" w:frame="1"/>
        </w:rPr>
        <w:t>6、具有本科及以上学历、学士及以上学位。</w:t>
      </w:r>
    </w:p>
    <w:p w:rsidR="002D51D1" w:rsidRPr="00AE74E9" w:rsidRDefault="002D51D1" w:rsidP="00AE74E9">
      <w:pPr>
        <w:widowControl/>
        <w:ind w:firstLineChars="200" w:firstLine="640"/>
        <w:jc w:val="left"/>
        <w:rPr>
          <w:rFonts w:ascii="仿宋_GB2312" w:eastAsia="仿宋_GB2312" w:hAnsi="仿宋" w:cs="宋体"/>
          <w:color w:val="000000"/>
          <w:kern w:val="0"/>
          <w:sz w:val="32"/>
          <w:szCs w:val="32"/>
        </w:rPr>
      </w:pPr>
      <w:r w:rsidRPr="00AE74E9">
        <w:rPr>
          <w:rFonts w:ascii="Calibri" w:eastAsia="仿宋_GB2312" w:hAnsi="Calibri" w:cs="Calibri" w:hint="eastAsia"/>
          <w:color w:val="000000"/>
          <w:kern w:val="0"/>
          <w:sz w:val="32"/>
          <w:szCs w:val="32"/>
          <w:bdr w:val="none" w:sz="0" w:space="0" w:color="auto" w:frame="1"/>
        </w:rPr>
        <w:t> </w:t>
      </w:r>
      <w:r w:rsidRPr="00AE74E9">
        <w:rPr>
          <w:rFonts w:ascii="仿宋_GB2312" w:eastAsia="仿宋_GB2312" w:hAnsi="仿宋" w:cs="宋体" w:hint="eastAsia"/>
          <w:color w:val="000000"/>
          <w:kern w:val="0"/>
          <w:sz w:val="32"/>
          <w:szCs w:val="32"/>
          <w:bdr w:val="none" w:sz="0" w:space="0" w:color="auto" w:frame="1"/>
        </w:rPr>
        <w:t>7、品行端正，肯于吃苦，甘于奉献，事业心和责任感强，有志于从事基层工作并具有发展潜力。</w:t>
      </w:r>
    </w:p>
    <w:p w:rsidR="002D51D1" w:rsidRPr="00AE74E9" w:rsidRDefault="002D51D1" w:rsidP="00AE74E9">
      <w:pPr>
        <w:widowControl/>
        <w:ind w:firstLineChars="200" w:firstLine="640"/>
        <w:jc w:val="left"/>
        <w:rPr>
          <w:rFonts w:ascii="仿宋_GB2312" w:eastAsia="仿宋_GB2312" w:hAnsi="仿宋" w:cs="宋体"/>
          <w:color w:val="000000"/>
          <w:kern w:val="0"/>
          <w:sz w:val="32"/>
          <w:szCs w:val="32"/>
        </w:rPr>
      </w:pPr>
      <w:r w:rsidRPr="00AE74E9">
        <w:rPr>
          <w:rFonts w:ascii="仿宋_GB2312" w:eastAsia="仿宋_GB2312" w:hAnsi="仿宋" w:cs="宋体" w:hint="eastAsia"/>
          <w:color w:val="000000"/>
          <w:kern w:val="0"/>
          <w:sz w:val="32"/>
          <w:szCs w:val="32"/>
          <w:bdr w:val="none" w:sz="0" w:space="0" w:color="auto" w:frame="1"/>
        </w:rPr>
        <w:t>8、身体健康，符合录用公务员的体检标准，能适应基层工作需要。</w:t>
      </w:r>
    </w:p>
    <w:p w:rsidR="002D51D1" w:rsidRPr="00AE74E9" w:rsidRDefault="002D51D1" w:rsidP="00AE74E9">
      <w:pPr>
        <w:widowControl/>
        <w:ind w:firstLineChars="200" w:firstLine="640"/>
        <w:jc w:val="left"/>
        <w:rPr>
          <w:rFonts w:ascii="仿宋_GB2312" w:eastAsia="仿宋_GB2312" w:hAnsi="仿宋" w:cs="宋体"/>
          <w:color w:val="000000"/>
          <w:kern w:val="0"/>
          <w:sz w:val="32"/>
          <w:szCs w:val="32"/>
        </w:rPr>
      </w:pPr>
      <w:r w:rsidRPr="00AE74E9">
        <w:rPr>
          <w:rFonts w:ascii="仿宋_GB2312" w:eastAsia="仿宋_GB2312" w:hAnsi="仿宋" w:cs="宋体" w:hint="eastAsia"/>
          <w:color w:val="000000"/>
          <w:kern w:val="0"/>
          <w:sz w:val="32"/>
          <w:szCs w:val="32"/>
          <w:bdr w:val="none" w:sz="0" w:space="0" w:color="auto" w:frame="1"/>
        </w:rPr>
        <w:lastRenderedPageBreak/>
        <w:t>9、凡在校期间受过处分，或有《中华人民共和国公务员法》等法律法规明确规定不得录用为公务员情形的，不得报考。报考人员不得报考录用后即构成回避关系的招录岗位。</w:t>
      </w:r>
    </w:p>
    <w:p w:rsidR="002D51D1" w:rsidRPr="00286068" w:rsidRDefault="002D51D1" w:rsidP="00AE74E9">
      <w:pPr>
        <w:widowControl/>
        <w:ind w:firstLineChars="200" w:firstLine="640"/>
        <w:jc w:val="left"/>
        <w:rPr>
          <w:rFonts w:ascii="黑体" w:eastAsia="黑体" w:hAnsi="黑体" w:cs="宋体"/>
          <w:color w:val="000000"/>
          <w:kern w:val="0"/>
          <w:sz w:val="32"/>
          <w:szCs w:val="32"/>
          <w:bdr w:val="none" w:sz="0" w:space="0" w:color="auto" w:frame="1"/>
        </w:rPr>
      </w:pPr>
      <w:r w:rsidRPr="00286068">
        <w:rPr>
          <w:rFonts w:ascii="Calibri" w:eastAsia="黑体" w:hAnsi="Calibri" w:cs="Calibri" w:hint="eastAsia"/>
          <w:color w:val="000000"/>
          <w:kern w:val="0"/>
          <w:sz w:val="32"/>
          <w:szCs w:val="32"/>
          <w:bdr w:val="none" w:sz="0" w:space="0" w:color="auto" w:frame="1"/>
        </w:rPr>
        <w:t> </w:t>
      </w:r>
      <w:r w:rsidRPr="00286068">
        <w:rPr>
          <w:rFonts w:ascii="黑体" w:eastAsia="黑体" w:hAnsi="黑体" w:cs="宋体" w:hint="eastAsia"/>
          <w:color w:val="000000"/>
          <w:kern w:val="0"/>
          <w:sz w:val="32"/>
          <w:szCs w:val="32"/>
          <w:bdr w:val="none" w:sz="0" w:space="0" w:color="auto" w:frame="1"/>
        </w:rPr>
        <w:t>四、选调程序</w:t>
      </w:r>
    </w:p>
    <w:p w:rsidR="002D51D1" w:rsidRPr="00AE74E9" w:rsidRDefault="002D51D1" w:rsidP="00AE74E9">
      <w:pPr>
        <w:widowControl/>
        <w:ind w:firstLineChars="200" w:firstLine="640"/>
        <w:jc w:val="left"/>
        <w:rPr>
          <w:rFonts w:ascii="仿宋_GB2312" w:eastAsia="仿宋_GB2312" w:hAnsi="仿宋" w:cs="宋体"/>
          <w:color w:val="000000"/>
          <w:kern w:val="0"/>
          <w:sz w:val="32"/>
          <w:szCs w:val="32"/>
        </w:rPr>
      </w:pPr>
      <w:r w:rsidRPr="00AE74E9">
        <w:rPr>
          <w:rFonts w:ascii="仿宋_GB2312" w:eastAsia="仿宋_GB2312" w:hAnsi="仿宋" w:cs="宋体" w:hint="eastAsia"/>
          <w:color w:val="000000"/>
          <w:kern w:val="0"/>
          <w:sz w:val="32"/>
          <w:szCs w:val="32"/>
          <w:bdr w:val="none" w:sz="0" w:space="0" w:color="auto" w:frame="1"/>
        </w:rPr>
        <w:t>1、人选报名和组织推荐。报名和组织推荐时间为3月13日8:30至3月20日17:30。一是个人申报。各高校、科研院所动员本单位符合条件的学生自愿报名，如实填写《黑龙江省2019年选调生报名推荐表》（正反两面打印，见附件3），考生在填报招录岗位时需填写到具体的县（市、区）。二是初审把关。相关基层单位对学生个人申报情况进行审核，提出拟推荐人选初步名单。三是确定推荐名单。各高校、科研院所党委（党组）汇总推荐情况，严格把关，研究确定推荐人选名单（各高校须等额推荐）。本着引导毕业生回家就业、回乡创业，扎根基层、锻炼成长的原则，各高校、科研院所在报名推荐环节要优先考虑报考生源地的学生。同时，注重推荐基层经济社会发展急需的农业、林业、畜牧、城镇建设、经济管理等方面专业的优秀毕业生。推荐人选名单经公示（时间为3天）无异议后，于3月20日17:30前由各高校、科研院所指定专人登陆“黑龙江省选调生工作网”报名系统，按照要求统一填报本单位推荐人选个人相关信息（其中，上传的近期正面免冠证件照，红、蓝、白底均可，jpg格式，利用图片软件制作时，照片宽高为130×160像素，</w:t>
      </w:r>
      <w:r w:rsidRPr="00AE74E9">
        <w:rPr>
          <w:rFonts w:ascii="仿宋_GB2312" w:eastAsia="仿宋_GB2312" w:hAnsi="仿宋" w:cs="宋体" w:hint="eastAsia"/>
          <w:color w:val="000000"/>
          <w:kern w:val="0"/>
          <w:sz w:val="32"/>
          <w:szCs w:val="32"/>
          <w:bdr w:val="none" w:sz="0" w:space="0" w:color="auto" w:frame="1"/>
        </w:rPr>
        <w:lastRenderedPageBreak/>
        <w:t>分辨率350dpi，颜色模式为24位RGB真彩色）。同时，将《选调生报名推荐人选简要情况汇总表》（见附件4）电子版发送至邮箱hljxdszlb＠126.com）。</w:t>
      </w:r>
    </w:p>
    <w:p w:rsidR="002D51D1" w:rsidRPr="00AE74E9" w:rsidRDefault="002D51D1" w:rsidP="00AE74E9">
      <w:pPr>
        <w:widowControl/>
        <w:ind w:firstLineChars="200" w:firstLine="640"/>
        <w:jc w:val="left"/>
        <w:rPr>
          <w:rFonts w:ascii="仿宋_GB2312" w:eastAsia="仿宋_GB2312" w:hAnsi="仿宋" w:cs="宋体"/>
          <w:color w:val="000000"/>
          <w:kern w:val="0"/>
          <w:sz w:val="32"/>
          <w:szCs w:val="32"/>
        </w:rPr>
      </w:pPr>
      <w:r w:rsidRPr="00AE74E9">
        <w:rPr>
          <w:rFonts w:ascii="Calibri" w:eastAsia="仿宋_GB2312" w:hAnsi="Calibri" w:cs="Calibri" w:hint="eastAsia"/>
          <w:color w:val="000000"/>
          <w:kern w:val="0"/>
          <w:sz w:val="32"/>
          <w:szCs w:val="32"/>
          <w:bdr w:val="none" w:sz="0" w:space="0" w:color="auto" w:frame="1"/>
        </w:rPr>
        <w:t> </w:t>
      </w:r>
      <w:r w:rsidRPr="00AE74E9">
        <w:rPr>
          <w:rFonts w:ascii="仿宋_GB2312" w:eastAsia="仿宋_GB2312" w:hAnsi="仿宋" w:cs="宋体" w:hint="eastAsia"/>
          <w:color w:val="000000"/>
          <w:kern w:val="0"/>
          <w:sz w:val="32"/>
          <w:szCs w:val="32"/>
          <w:bdr w:val="none" w:sz="0" w:space="0" w:color="auto" w:frame="1"/>
        </w:rPr>
        <w:t>2、二轮选报和打印准考证。3月25日，各地报名数量情况在“黑龙江省选调生工作网”进行公告。3月27日17:30前，各高校、科研院所推荐人选可以自行登陆“黑龙江省选调生工作网”报名系统，根据各地报名数量进行二轮选报（仅能修改本人的报考岗位信息），并将修改后的选报信息及时报送本单位相关负责部门。各高校、科研院所统计汇总后，于3月29日17:30前将修改后的本单位《选调生报名推荐人选简要情况汇总表》及推荐人选的《黑龙江省2019年选调生报名推荐表》（汇总表和推荐表各1份）报送选调生招录工作办公室（龙呈商务酒店1005室，纸质版和电子版一并报送，电子版发送至邮箱hljxdszlb＠126.com）。根据有关规定适当降低开考比例，不能形成有效竞争的，相应减少招录岗位，并将其列为面试备用人选的选报岗位。4月15日8:30至4月19日17:30，通过资格审查的报名人选登录“黑龙江省选调生工作网”报名系统自行打印准考证（A4纸，黑白、彩色均可）。</w:t>
      </w:r>
    </w:p>
    <w:p w:rsidR="002D51D1" w:rsidRPr="00AE74E9" w:rsidRDefault="002D51D1" w:rsidP="00AE74E9">
      <w:pPr>
        <w:widowControl/>
        <w:ind w:firstLineChars="200" w:firstLine="640"/>
        <w:jc w:val="left"/>
        <w:rPr>
          <w:rFonts w:ascii="仿宋_GB2312" w:eastAsia="仿宋_GB2312" w:hAnsi="仿宋" w:cs="宋体"/>
          <w:color w:val="000000"/>
          <w:kern w:val="0"/>
          <w:sz w:val="32"/>
          <w:szCs w:val="32"/>
        </w:rPr>
      </w:pPr>
      <w:r w:rsidRPr="00AE74E9">
        <w:rPr>
          <w:rFonts w:ascii="Calibri" w:eastAsia="仿宋_GB2312" w:hAnsi="Calibri" w:cs="Calibri" w:hint="eastAsia"/>
          <w:color w:val="000000"/>
          <w:kern w:val="0"/>
          <w:sz w:val="32"/>
          <w:szCs w:val="32"/>
          <w:bdr w:val="none" w:sz="0" w:space="0" w:color="auto" w:frame="1"/>
        </w:rPr>
        <w:t> </w:t>
      </w:r>
      <w:r w:rsidRPr="00AE74E9">
        <w:rPr>
          <w:rFonts w:ascii="仿宋_GB2312" w:eastAsia="仿宋_GB2312" w:hAnsi="仿宋" w:cs="宋体" w:hint="eastAsia"/>
          <w:color w:val="000000"/>
          <w:kern w:val="0"/>
          <w:sz w:val="32"/>
          <w:szCs w:val="32"/>
          <w:bdr w:val="none" w:sz="0" w:space="0" w:color="auto" w:frame="1"/>
        </w:rPr>
        <w:t>3、笔试。选调生招录笔试与全省2019年公务员招录考试统一进行，考生只能选报其一，两种考试不得兼报。考生于考试当天在本单位选派专人统一组织下，持本人准考证和</w:t>
      </w:r>
      <w:r w:rsidRPr="00AE74E9">
        <w:rPr>
          <w:rFonts w:ascii="仿宋_GB2312" w:eastAsia="仿宋_GB2312" w:hAnsi="仿宋" w:cs="宋体" w:hint="eastAsia"/>
          <w:color w:val="000000"/>
          <w:kern w:val="0"/>
          <w:sz w:val="32"/>
          <w:szCs w:val="32"/>
          <w:bdr w:val="none" w:sz="0" w:space="0" w:color="auto" w:frame="1"/>
        </w:rPr>
        <w:lastRenderedPageBreak/>
        <w:t>身份证原件到指定考点参加考试。笔试拟定于4月20日在哈尔滨市集中进行（具体时间、地点将在笔试准考证中注明），笔试科目为《行政职业能力测验（县乡类）》、《申论（县乡类）》，笔试总成绩为《行政职业能力测验》成绩（满分100分）+《申论》成绩（满分100分），满分200分。从笔试阶段开始以后各个环节，如出现人选空缺情况，一律不再进行递补，统一进行调剂。</w:t>
      </w:r>
    </w:p>
    <w:p w:rsidR="002D51D1" w:rsidRPr="00AE74E9" w:rsidRDefault="002D51D1" w:rsidP="00AE74E9">
      <w:pPr>
        <w:widowControl/>
        <w:ind w:firstLineChars="200" w:firstLine="640"/>
        <w:jc w:val="left"/>
        <w:rPr>
          <w:rFonts w:ascii="仿宋_GB2312" w:eastAsia="仿宋_GB2312" w:hAnsi="仿宋" w:cs="宋体"/>
          <w:color w:val="000000"/>
          <w:kern w:val="0"/>
          <w:sz w:val="32"/>
          <w:szCs w:val="32"/>
        </w:rPr>
      </w:pPr>
      <w:r w:rsidRPr="00AE74E9">
        <w:rPr>
          <w:rFonts w:ascii="仿宋_GB2312" w:eastAsia="仿宋_GB2312" w:hAnsi="仿宋" w:cs="宋体" w:hint="eastAsia"/>
          <w:color w:val="000000"/>
          <w:kern w:val="0"/>
          <w:sz w:val="32"/>
          <w:szCs w:val="32"/>
          <w:bdr w:val="none" w:sz="0" w:space="0" w:color="auto" w:frame="1"/>
        </w:rPr>
        <w:t>4、面试。笔试结束后，按笔试总成绩由高到低排序，根据每个县（市、区）选调数量等额确定正式面试人选名单。同时，按各市（地）核减岗位数量的2倍，且不少于10人（未进入面试正式人选的考生，数量不足10人的，均作为备用人选）确定各市（地）备用人选。各市（地）备用人选在本市（地）范围内不分岗位，按照笔试总成绩由高到低依次排序确定，与正式面试人选一并进入面试环节。面试前，对面试人选现场进行资格复审（具体时间、地点，请关注“黑龙江省选调生工作网”），并发放面试准考证。未按规定现场进行资格复审的，视为自动放弃选调资格。现场资格复审时，正式面试人选须现场签订个人诚信承诺书，承诺本人不能主动放弃选调资格，否则记入个人诚信档案。资格审查将贯穿招录工作全过程，一经发现填报资料不实或不符合条件的，取消其选调资格。</w:t>
      </w:r>
    </w:p>
    <w:p w:rsidR="002D51D1" w:rsidRPr="00AE74E9" w:rsidRDefault="002D51D1" w:rsidP="00AE74E9">
      <w:pPr>
        <w:widowControl/>
        <w:ind w:firstLineChars="200" w:firstLine="640"/>
        <w:jc w:val="left"/>
        <w:rPr>
          <w:rFonts w:ascii="仿宋_GB2312" w:eastAsia="仿宋_GB2312" w:hAnsi="仿宋" w:cs="宋体"/>
          <w:color w:val="000000"/>
          <w:kern w:val="0"/>
          <w:sz w:val="32"/>
          <w:szCs w:val="32"/>
        </w:rPr>
      </w:pPr>
      <w:r w:rsidRPr="00AE74E9">
        <w:rPr>
          <w:rFonts w:ascii="仿宋_GB2312" w:eastAsia="仿宋_GB2312" w:hAnsi="仿宋" w:cs="宋体" w:hint="eastAsia"/>
          <w:color w:val="000000"/>
          <w:kern w:val="0"/>
          <w:sz w:val="32"/>
          <w:szCs w:val="32"/>
          <w:bdr w:val="none" w:sz="0" w:space="0" w:color="auto" w:frame="1"/>
        </w:rPr>
        <w:lastRenderedPageBreak/>
        <w:t>面试拟定于5月下旬在哈尔滨市集中进行（具体时间、地点，请关注“黑龙江省选调生工作网”）。面试采取面谈形式进行，主要了解人选政治素质、价值取向、组织协调、人际交往、举止仪表等方面情况，并分别作出合格或不合格的定性评价。面试不合格的取消选调资格。面试后，备用人选采取两轮选岗。第一轮选岗规则：各市（地）所属县（市、区）空缺的选调岗位在报考人员所报考市（地）范围内进行调剂，由备用人选按照笔试总成绩由高到低排名依次进行选报，直至所有空额报满为止。在第一轮选岗结束之后，如果个别市（地）仍有空缺的选调岗位，组织进行第二轮选岗。第二轮选岗规则：所有市（地）剩余的备用人选（不分地区）按照笔试总成绩由高到低排名依次进行选报，直至所有空额报满为止。</w:t>
      </w:r>
    </w:p>
    <w:p w:rsidR="002D51D1" w:rsidRPr="00AE74E9" w:rsidRDefault="002D51D1" w:rsidP="00AE74E9">
      <w:pPr>
        <w:widowControl/>
        <w:ind w:firstLineChars="200" w:firstLine="640"/>
        <w:jc w:val="left"/>
        <w:rPr>
          <w:rFonts w:ascii="仿宋_GB2312" w:eastAsia="仿宋_GB2312" w:hAnsi="仿宋" w:cs="宋体"/>
          <w:color w:val="000000"/>
          <w:kern w:val="0"/>
          <w:sz w:val="32"/>
          <w:szCs w:val="32"/>
        </w:rPr>
      </w:pPr>
      <w:r w:rsidRPr="00AE74E9">
        <w:rPr>
          <w:rFonts w:ascii="仿宋_GB2312" w:eastAsia="仿宋_GB2312" w:hAnsi="仿宋" w:cs="宋体" w:hint="eastAsia"/>
          <w:color w:val="000000"/>
          <w:kern w:val="0"/>
          <w:sz w:val="32"/>
          <w:szCs w:val="32"/>
          <w:bdr w:val="none" w:sz="0" w:space="0" w:color="auto" w:frame="1"/>
        </w:rPr>
        <w:t>以上涉及按照笔试总成绩排名的环节，如笔试总成绩相同，则以《行政职业能力测验》成绩高者排名列前。如笔试两科成绩均相同，则通过现场抽签方式确定排名情况。所有涉及成绩排序环节，省内高校、科研院所和省外高校考生均以同等标准、共同排序。</w:t>
      </w:r>
    </w:p>
    <w:p w:rsidR="002D51D1" w:rsidRPr="00AE74E9" w:rsidRDefault="002D51D1" w:rsidP="00AE74E9">
      <w:pPr>
        <w:widowControl/>
        <w:ind w:firstLineChars="200" w:firstLine="640"/>
        <w:jc w:val="left"/>
        <w:rPr>
          <w:rFonts w:ascii="仿宋_GB2312" w:eastAsia="仿宋_GB2312" w:hAnsi="仿宋" w:cs="宋体"/>
          <w:color w:val="000000"/>
          <w:kern w:val="0"/>
          <w:sz w:val="32"/>
          <w:szCs w:val="32"/>
        </w:rPr>
      </w:pPr>
      <w:r w:rsidRPr="00AE74E9">
        <w:rPr>
          <w:rFonts w:ascii="仿宋_GB2312" w:eastAsia="仿宋_GB2312" w:hAnsi="仿宋" w:cs="宋体" w:hint="eastAsia"/>
          <w:color w:val="000000"/>
          <w:kern w:val="0"/>
          <w:sz w:val="32"/>
          <w:szCs w:val="32"/>
          <w:bdr w:val="none" w:sz="0" w:space="0" w:color="auto" w:frame="1"/>
        </w:rPr>
        <w:t>5、组织体检和考察。体检和考察工作在省委组织部统筹协调下，由各地组织部门具体实施。体检按照公务员录用体检标准和程序组织实施。考察重点了解人选的政治素质、道德品质、组织协调能力、纪律观念和发展潜力等方面情况。</w:t>
      </w:r>
      <w:r w:rsidRPr="00AE74E9">
        <w:rPr>
          <w:rFonts w:ascii="仿宋_GB2312" w:eastAsia="仿宋_GB2312" w:hAnsi="仿宋" w:cs="宋体" w:hint="eastAsia"/>
          <w:color w:val="000000"/>
          <w:kern w:val="0"/>
          <w:sz w:val="32"/>
          <w:szCs w:val="32"/>
          <w:bdr w:val="none" w:sz="0" w:space="0" w:color="auto" w:frame="1"/>
        </w:rPr>
        <w:lastRenderedPageBreak/>
        <w:t>体检和考察工作于6月中旬结束。省委组织部根据各地组织部门报送的体检和考察情况，研究确定各地选调人选名单并在“黑龙江省选调生工作网”进行公示（时间为5天）。</w:t>
      </w:r>
    </w:p>
    <w:p w:rsidR="002D51D1" w:rsidRPr="00AE74E9" w:rsidRDefault="002D51D1" w:rsidP="00AE74E9">
      <w:pPr>
        <w:widowControl/>
        <w:ind w:firstLineChars="200" w:firstLine="640"/>
        <w:jc w:val="left"/>
        <w:rPr>
          <w:rFonts w:ascii="仿宋_GB2312" w:eastAsia="仿宋_GB2312" w:hAnsi="仿宋" w:cs="宋体"/>
          <w:color w:val="000000"/>
          <w:kern w:val="0"/>
          <w:sz w:val="32"/>
          <w:szCs w:val="32"/>
        </w:rPr>
      </w:pPr>
      <w:r w:rsidRPr="00AE74E9">
        <w:rPr>
          <w:rFonts w:ascii="仿宋_GB2312" w:eastAsia="仿宋_GB2312" w:hAnsi="仿宋" w:cs="宋体" w:hint="eastAsia"/>
          <w:color w:val="000000"/>
          <w:kern w:val="0"/>
          <w:sz w:val="32"/>
          <w:szCs w:val="32"/>
          <w:bdr w:val="none" w:sz="0" w:space="0" w:color="auto" w:frame="1"/>
        </w:rPr>
        <w:t>6、办理录用手续和岗前培训。省委组织部根据公示情况，确定各地正式选调人员名单。各地组织部门与选调人员签订最低服务年限承诺书，规定选调生在省内最低服务年限5年，其间未经省委组织部同意违约调出省外或自愿辞职的，取消选调生及公务员身份，并记入本人诚信档案。同时，各地组织部门按照有关政策规定，结合实际工作需要，负责协调落实选调生的行政编制和工作岗位，并将情况报省委组织部。原则上，新录用的选调生分配到本人所报考县（市、区）所属有空编的乡镇工作。待选调人员按期毕业后，省委组织部协调各地组织部门为其办理公务员录用相关手续。省委组织部统一组织选调人员进行岗前培训。对2019年7月31日前没有获得相应学历、学位或不能正常毕业的选调人员，取消其录用资格。</w:t>
      </w:r>
    </w:p>
    <w:p w:rsidR="002D51D1" w:rsidRPr="00286068" w:rsidRDefault="002D51D1" w:rsidP="00AE74E9">
      <w:pPr>
        <w:widowControl/>
        <w:ind w:firstLineChars="200" w:firstLine="640"/>
        <w:jc w:val="left"/>
        <w:rPr>
          <w:rFonts w:ascii="黑体" w:eastAsia="黑体" w:hAnsi="黑体" w:cs="宋体"/>
          <w:color w:val="000000"/>
          <w:kern w:val="0"/>
          <w:sz w:val="32"/>
          <w:szCs w:val="32"/>
        </w:rPr>
      </w:pPr>
      <w:r w:rsidRPr="00286068">
        <w:rPr>
          <w:rFonts w:ascii="黑体" w:eastAsia="黑体" w:hAnsi="黑体" w:cs="宋体" w:hint="eastAsia"/>
          <w:color w:val="000000"/>
          <w:kern w:val="0"/>
          <w:sz w:val="32"/>
          <w:szCs w:val="32"/>
          <w:bdr w:val="none" w:sz="0" w:space="0" w:color="auto" w:frame="1"/>
        </w:rPr>
        <w:t>五、选调生的管理和使用</w:t>
      </w:r>
    </w:p>
    <w:p w:rsidR="002D51D1" w:rsidRPr="00AE74E9" w:rsidRDefault="002D51D1" w:rsidP="00AE74E9">
      <w:pPr>
        <w:widowControl/>
        <w:ind w:firstLineChars="200" w:firstLine="640"/>
        <w:jc w:val="left"/>
        <w:rPr>
          <w:rFonts w:ascii="仿宋_GB2312" w:eastAsia="仿宋_GB2312" w:hAnsi="仿宋" w:cs="宋体"/>
          <w:color w:val="000000"/>
          <w:kern w:val="0"/>
          <w:sz w:val="32"/>
          <w:szCs w:val="32"/>
        </w:rPr>
      </w:pPr>
      <w:r w:rsidRPr="00AE74E9">
        <w:rPr>
          <w:rFonts w:ascii="仿宋_GB2312" w:eastAsia="仿宋_GB2312" w:hAnsi="仿宋" w:cs="宋体" w:hint="eastAsia"/>
          <w:color w:val="000000"/>
          <w:kern w:val="0"/>
          <w:sz w:val="32"/>
          <w:szCs w:val="32"/>
          <w:bdr w:val="none" w:sz="0" w:space="0" w:color="auto" w:frame="1"/>
        </w:rPr>
        <w:t>新招录的选调生在乡镇实际工作时间必须满3年（含试用期），其中到村任职2年时间。选调生在村任职期间，履行大学生村官有关职责，按照大学生村官管理。</w:t>
      </w:r>
    </w:p>
    <w:p w:rsidR="00E9054D" w:rsidRPr="00AE74E9" w:rsidRDefault="002D51D1" w:rsidP="00AE74E9">
      <w:pPr>
        <w:widowControl/>
        <w:ind w:firstLineChars="200" w:firstLine="640"/>
        <w:jc w:val="left"/>
        <w:rPr>
          <w:rFonts w:ascii="仿宋_GB2312" w:eastAsia="仿宋_GB2312" w:hAnsi="仿宋" w:cs="宋体"/>
          <w:color w:val="000000"/>
          <w:kern w:val="0"/>
          <w:sz w:val="32"/>
          <w:szCs w:val="32"/>
          <w:bdr w:val="none" w:sz="0" w:space="0" w:color="auto" w:frame="1"/>
        </w:rPr>
      </w:pPr>
      <w:r w:rsidRPr="00AE74E9">
        <w:rPr>
          <w:rFonts w:ascii="仿宋_GB2312" w:eastAsia="仿宋_GB2312" w:hAnsi="仿宋" w:cs="宋体" w:hint="eastAsia"/>
          <w:color w:val="000000"/>
          <w:kern w:val="0"/>
          <w:sz w:val="32"/>
          <w:szCs w:val="32"/>
          <w:bdr w:val="none" w:sz="0" w:space="0" w:color="auto" w:frame="1"/>
        </w:rPr>
        <w:t>新招录的选调生试用期1年，试用期间直接执行定级工资标准。</w:t>
      </w:r>
    </w:p>
    <w:p w:rsidR="002D51D1" w:rsidRPr="00AE74E9" w:rsidRDefault="002D51D1" w:rsidP="00AE74E9">
      <w:pPr>
        <w:widowControl/>
        <w:ind w:firstLineChars="200" w:firstLine="640"/>
        <w:jc w:val="left"/>
        <w:rPr>
          <w:rFonts w:ascii="仿宋_GB2312" w:eastAsia="仿宋_GB2312" w:hAnsi="仿宋" w:cs="宋体"/>
          <w:color w:val="000000"/>
          <w:kern w:val="0"/>
          <w:sz w:val="32"/>
          <w:szCs w:val="32"/>
        </w:rPr>
      </w:pPr>
      <w:bookmarkStart w:id="0" w:name="_GoBack"/>
      <w:bookmarkEnd w:id="0"/>
      <w:r w:rsidRPr="00AE74E9">
        <w:rPr>
          <w:rFonts w:ascii="仿宋_GB2312" w:eastAsia="仿宋_GB2312" w:hAnsi="仿宋" w:cs="宋体" w:hint="eastAsia"/>
          <w:color w:val="000000"/>
          <w:kern w:val="0"/>
          <w:sz w:val="32"/>
          <w:szCs w:val="32"/>
          <w:bdr w:val="none" w:sz="0" w:space="0" w:color="auto" w:frame="1"/>
        </w:rPr>
        <w:lastRenderedPageBreak/>
        <w:t>1年试用期满、经考核合格的选调生，在职数限额内，硕士研究生要任命为副主任科员，博士研究生要任命为主任科员；因工作需要，一年试用期满的硕士、博士研究生也可提任乡科级党政领导职务。新招录的选调生在基层培养锻炼必须满3年（含试用期），其间不得通过考录、借调等方式离开所分配的基层工作岗位，否则按自动放弃选调生身份办理，不再享受相应待遇。</w:t>
      </w:r>
    </w:p>
    <w:p w:rsidR="002D51D1" w:rsidRPr="00AE74E9" w:rsidRDefault="002D51D1" w:rsidP="00AE74E9">
      <w:pPr>
        <w:widowControl/>
        <w:ind w:firstLineChars="200" w:firstLine="640"/>
        <w:jc w:val="left"/>
        <w:rPr>
          <w:rFonts w:ascii="仿宋_GB2312" w:eastAsia="仿宋_GB2312" w:hAnsi="仿宋" w:cs="宋体"/>
          <w:color w:val="000000"/>
          <w:kern w:val="0"/>
          <w:sz w:val="32"/>
          <w:szCs w:val="32"/>
        </w:rPr>
      </w:pPr>
      <w:r w:rsidRPr="00AE74E9">
        <w:rPr>
          <w:rFonts w:ascii="仿宋_GB2312" w:eastAsia="仿宋_GB2312" w:hAnsi="仿宋" w:cs="宋体" w:hint="eastAsia"/>
          <w:color w:val="000000"/>
          <w:kern w:val="0"/>
          <w:sz w:val="32"/>
          <w:szCs w:val="32"/>
          <w:bdr w:val="none" w:sz="0" w:space="0" w:color="auto" w:frame="1"/>
        </w:rPr>
        <w:t>根据领导班子建设需要，对特别优秀、发展潜力大且具备条件的选调生，加大培养锻炼力度，大胆使用。经上级组织部门批准，在职数限额内，任职定级为科员满一年的本科生，可破格提任乡科级副职；任副科级职务满一年的硕士研究生，可破格提任乡科级正职；任正科级职务满二年的博士研究生，可破格提任县处级副职。</w:t>
      </w:r>
    </w:p>
    <w:p w:rsidR="002D51D1" w:rsidRPr="00AE74E9" w:rsidRDefault="002D51D1" w:rsidP="00AE74E9">
      <w:pPr>
        <w:widowControl/>
        <w:ind w:firstLineChars="200" w:firstLine="640"/>
        <w:jc w:val="left"/>
        <w:rPr>
          <w:rFonts w:ascii="仿宋_GB2312" w:eastAsia="仿宋_GB2312" w:hAnsi="仿宋" w:cs="宋体"/>
          <w:color w:val="000000"/>
          <w:kern w:val="0"/>
          <w:sz w:val="32"/>
          <w:szCs w:val="32"/>
        </w:rPr>
      </w:pPr>
      <w:r w:rsidRPr="00AE74E9">
        <w:rPr>
          <w:rFonts w:ascii="仿宋_GB2312" w:eastAsia="仿宋_GB2312" w:hAnsi="仿宋" w:cs="宋体" w:hint="eastAsia"/>
          <w:color w:val="000000"/>
          <w:kern w:val="0"/>
          <w:sz w:val="32"/>
          <w:szCs w:val="32"/>
          <w:bdr w:val="none" w:sz="0" w:space="0" w:color="auto" w:frame="1"/>
        </w:rPr>
        <w:t>省委组织部负责全省选调生的宏观管理，选调生调入市（地）及以上机关，需报经省委组织部备案。各市（地）、县（市、区）委组织部负责对选调生的日常管理，要做到“扶上马、送一程”。选调生所在单位党组织对选调生要从严教育、从严管理，热情关心、真正爱护，为他们成长成才营造良好氛围。要立足基层一线，采取轮岗、交流等方式，强化选调生多岗位锻炼，有目的地安排选调生多承担急难险重任务，砥砺意志品质，提升能力素质。</w:t>
      </w:r>
    </w:p>
    <w:p w:rsidR="002D51D1" w:rsidRPr="00286068" w:rsidRDefault="002D51D1" w:rsidP="00AE74E9">
      <w:pPr>
        <w:widowControl/>
        <w:ind w:firstLineChars="200" w:firstLine="640"/>
        <w:jc w:val="left"/>
        <w:rPr>
          <w:rFonts w:ascii="黑体" w:eastAsia="黑体" w:hAnsi="黑体" w:cs="宋体"/>
          <w:color w:val="000000"/>
          <w:kern w:val="0"/>
          <w:sz w:val="32"/>
          <w:szCs w:val="32"/>
        </w:rPr>
      </w:pPr>
      <w:r w:rsidRPr="00286068">
        <w:rPr>
          <w:rFonts w:ascii="黑体" w:eastAsia="黑体" w:hAnsi="黑体" w:cs="宋体" w:hint="eastAsia"/>
          <w:color w:val="000000"/>
          <w:kern w:val="0"/>
          <w:sz w:val="32"/>
          <w:szCs w:val="32"/>
          <w:bdr w:val="none" w:sz="0" w:space="0" w:color="auto" w:frame="1"/>
        </w:rPr>
        <w:t>六、组织领导</w:t>
      </w:r>
    </w:p>
    <w:p w:rsidR="002D51D1" w:rsidRPr="00AE74E9" w:rsidRDefault="002D51D1" w:rsidP="00AE74E9">
      <w:pPr>
        <w:widowControl/>
        <w:ind w:firstLineChars="200" w:firstLine="640"/>
        <w:jc w:val="left"/>
        <w:rPr>
          <w:rFonts w:ascii="仿宋_GB2312" w:eastAsia="仿宋_GB2312" w:hAnsi="仿宋" w:cs="宋体"/>
          <w:color w:val="000000"/>
          <w:kern w:val="0"/>
          <w:sz w:val="32"/>
          <w:szCs w:val="32"/>
        </w:rPr>
      </w:pPr>
      <w:r w:rsidRPr="00AE74E9">
        <w:rPr>
          <w:rFonts w:ascii="仿宋_GB2312" w:eastAsia="仿宋_GB2312" w:hAnsi="仿宋" w:cs="宋体" w:hint="eastAsia"/>
          <w:color w:val="000000"/>
          <w:kern w:val="0"/>
          <w:sz w:val="32"/>
          <w:szCs w:val="32"/>
          <w:bdr w:val="none" w:sz="0" w:space="0" w:color="auto" w:frame="1"/>
        </w:rPr>
        <w:lastRenderedPageBreak/>
        <w:t>省委组织部（省公务员局）牵头成立选调生招录工作办公室，成员包括省纪委监委、省委编办、省人社厅、省教育厅（省委教育工委）、省财政厅等部门以及各市（地）委组织部。办公室具体负责选调生招录的报名推荐、资格复审、笔试面试、考察体检等环节的组织协调工作。</w:t>
      </w:r>
    </w:p>
    <w:p w:rsidR="002D51D1" w:rsidRPr="00286068" w:rsidRDefault="002D51D1" w:rsidP="00AE74E9">
      <w:pPr>
        <w:widowControl/>
        <w:ind w:firstLineChars="200" w:firstLine="640"/>
        <w:jc w:val="left"/>
        <w:rPr>
          <w:rFonts w:ascii="黑体" w:eastAsia="黑体" w:hAnsi="黑体" w:cs="宋体"/>
          <w:color w:val="000000"/>
          <w:kern w:val="0"/>
          <w:sz w:val="32"/>
          <w:szCs w:val="32"/>
        </w:rPr>
      </w:pPr>
      <w:r w:rsidRPr="00286068">
        <w:rPr>
          <w:rFonts w:ascii="黑体" w:eastAsia="黑体" w:hAnsi="黑体" w:cs="宋体" w:hint="eastAsia"/>
          <w:color w:val="000000"/>
          <w:kern w:val="0"/>
          <w:sz w:val="32"/>
          <w:szCs w:val="32"/>
          <w:bdr w:val="none" w:sz="0" w:space="0" w:color="auto" w:frame="1"/>
        </w:rPr>
        <w:t>七、纪律要求</w:t>
      </w:r>
    </w:p>
    <w:p w:rsidR="002D51D1" w:rsidRPr="00AE74E9" w:rsidRDefault="002D51D1" w:rsidP="00AE74E9">
      <w:pPr>
        <w:widowControl/>
        <w:ind w:firstLineChars="200" w:firstLine="640"/>
        <w:jc w:val="left"/>
        <w:rPr>
          <w:rFonts w:ascii="仿宋_GB2312" w:eastAsia="仿宋_GB2312" w:hAnsi="仿宋" w:cs="宋体"/>
          <w:color w:val="000000"/>
          <w:kern w:val="0"/>
          <w:sz w:val="32"/>
          <w:szCs w:val="32"/>
        </w:rPr>
      </w:pPr>
      <w:r w:rsidRPr="00AE74E9">
        <w:rPr>
          <w:rFonts w:ascii="仿宋_GB2312" w:eastAsia="仿宋_GB2312" w:hAnsi="仿宋" w:cs="宋体" w:hint="eastAsia"/>
          <w:color w:val="000000"/>
          <w:kern w:val="0"/>
          <w:sz w:val="32"/>
          <w:szCs w:val="32"/>
          <w:bdr w:val="none" w:sz="0" w:space="0" w:color="auto" w:frame="1"/>
        </w:rPr>
        <w:t>省内有关高校、科研院所党委（党组）要坚持标准、严格把关，认真做好人选推荐工作。对存在徇私舞弊、暗箱操作等违规问题的高校、科研院所，坚决追究相关领导和责任人的责任，并取消该高校、科研院所下一年度选调生推荐资格。同时，省内各高校、科研院所党委（党组）要采取有力措施，务必确保本单位推荐的毕业生足额参加选调生笔试。</w:t>
      </w:r>
    </w:p>
    <w:p w:rsidR="002D51D1" w:rsidRPr="00AE74E9" w:rsidRDefault="002D51D1" w:rsidP="00AE74E9">
      <w:pPr>
        <w:widowControl/>
        <w:ind w:firstLineChars="200" w:firstLine="640"/>
        <w:jc w:val="left"/>
        <w:rPr>
          <w:rFonts w:ascii="仿宋_GB2312" w:eastAsia="仿宋_GB2312" w:hAnsi="仿宋" w:cs="宋体"/>
          <w:color w:val="000000"/>
          <w:kern w:val="0"/>
          <w:sz w:val="32"/>
          <w:szCs w:val="32"/>
        </w:rPr>
      </w:pPr>
      <w:r w:rsidRPr="00AE74E9">
        <w:rPr>
          <w:rFonts w:ascii="仿宋_GB2312" w:eastAsia="仿宋_GB2312" w:hAnsi="仿宋" w:cs="宋体" w:hint="eastAsia"/>
          <w:color w:val="000000"/>
          <w:kern w:val="0"/>
          <w:sz w:val="32"/>
          <w:szCs w:val="32"/>
          <w:bdr w:val="none" w:sz="0" w:space="0" w:color="auto" w:frame="1"/>
        </w:rPr>
        <w:t>考生提供的涉及报考资格的申请材料或者信息不实的，取消此次报考资格。</w:t>
      </w:r>
    </w:p>
    <w:p w:rsidR="002D51D1" w:rsidRPr="00AE74E9" w:rsidRDefault="002D51D1" w:rsidP="00AE74E9">
      <w:pPr>
        <w:widowControl/>
        <w:ind w:firstLineChars="200" w:firstLine="640"/>
        <w:jc w:val="left"/>
        <w:rPr>
          <w:rFonts w:ascii="仿宋_GB2312" w:eastAsia="仿宋_GB2312" w:hAnsi="仿宋" w:cs="宋体"/>
          <w:color w:val="000000"/>
          <w:kern w:val="0"/>
          <w:sz w:val="32"/>
          <w:szCs w:val="32"/>
        </w:rPr>
      </w:pPr>
      <w:r w:rsidRPr="00AE74E9">
        <w:rPr>
          <w:rFonts w:ascii="仿宋_GB2312" w:eastAsia="仿宋_GB2312" w:hAnsi="仿宋" w:cs="宋体" w:hint="eastAsia"/>
          <w:color w:val="000000"/>
          <w:kern w:val="0"/>
          <w:sz w:val="32"/>
          <w:szCs w:val="32"/>
          <w:bdr w:val="none" w:sz="0" w:space="0" w:color="auto" w:frame="1"/>
        </w:rPr>
        <w:t>考生有恶意注册报名信息，扰乱报名秩序或者伪造学历证明及其他有关材料骗取考试资格等严重违纪违规行为的，取消此次报考资格，并记入公务员考试录用诚信档案库，记录期限为五年。</w:t>
      </w:r>
    </w:p>
    <w:p w:rsidR="002D51D1" w:rsidRPr="00286068" w:rsidRDefault="002D51D1" w:rsidP="00AE74E9">
      <w:pPr>
        <w:widowControl/>
        <w:ind w:firstLineChars="200" w:firstLine="640"/>
        <w:jc w:val="left"/>
        <w:rPr>
          <w:rFonts w:ascii="黑体" w:eastAsia="黑体" w:hAnsi="黑体" w:cs="宋体"/>
          <w:color w:val="000000"/>
          <w:kern w:val="0"/>
          <w:sz w:val="32"/>
          <w:szCs w:val="32"/>
        </w:rPr>
      </w:pPr>
      <w:r w:rsidRPr="00286068">
        <w:rPr>
          <w:rFonts w:ascii="黑体" w:eastAsia="黑体" w:hAnsi="黑体" w:cs="宋体" w:hint="eastAsia"/>
          <w:color w:val="000000"/>
          <w:kern w:val="0"/>
          <w:sz w:val="32"/>
          <w:szCs w:val="32"/>
          <w:bdr w:val="none" w:sz="0" w:space="0" w:color="auto" w:frame="1"/>
        </w:rPr>
        <w:t>八、其他事项</w:t>
      </w:r>
    </w:p>
    <w:p w:rsidR="002D51D1" w:rsidRPr="00AE74E9" w:rsidRDefault="002D51D1" w:rsidP="00AE74E9">
      <w:pPr>
        <w:widowControl/>
        <w:ind w:firstLineChars="200" w:firstLine="640"/>
        <w:jc w:val="left"/>
        <w:rPr>
          <w:rFonts w:ascii="仿宋_GB2312" w:eastAsia="仿宋_GB2312" w:hAnsi="仿宋" w:cs="宋体"/>
          <w:color w:val="000000"/>
          <w:kern w:val="0"/>
          <w:sz w:val="32"/>
          <w:szCs w:val="32"/>
        </w:rPr>
      </w:pPr>
      <w:r w:rsidRPr="00AE74E9">
        <w:rPr>
          <w:rFonts w:ascii="仿宋_GB2312" w:eastAsia="仿宋_GB2312" w:hAnsi="仿宋" w:cs="宋体" w:hint="eastAsia"/>
          <w:color w:val="000000"/>
          <w:kern w:val="0"/>
          <w:sz w:val="32"/>
          <w:szCs w:val="32"/>
          <w:bdr w:val="none" w:sz="0" w:space="0" w:color="auto" w:frame="1"/>
        </w:rPr>
        <w:t>“黑龙江省选调生工作网”（http://gongxuan.ljxfw.gov.cn）作为本次黑龙江省选调生招录唯一指定网站，将全程发布相关招录信息，请各高校、</w:t>
      </w:r>
      <w:r w:rsidRPr="00AE74E9">
        <w:rPr>
          <w:rFonts w:ascii="仿宋_GB2312" w:eastAsia="仿宋_GB2312" w:hAnsi="仿宋" w:cs="宋体" w:hint="eastAsia"/>
          <w:color w:val="000000"/>
          <w:kern w:val="0"/>
          <w:sz w:val="32"/>
          <w:szCs w:val="32"/>
          <w:bdr w:val="none" w:sz="0" w:space="0" w:color="auto" w:frame="1"/>
        </w:rPr>
        <w:lastRenderedPageBreak/>
        <w:t>科研院所及参与选调人员随时关注该网站。如因本人原因错过网站相关信息，导致无法参与招录相关环节的，责任由考生自负。考生必须保持手机24小时畅通，因个人原因无法联系，后果自负。</w:t>
      </w:r>
    </w:p>
    <w:p w:rsidR="002D51D1" w:rsidRPr="00AE74E9" w:rsidRDefault="002D51D1" w:rsidP="00AE74E9">
      <w:pPr>
        <w:widowControl/>
        <w:ind w:firstLineChars="200" w:firstLine="640"/>
        <w:jc w:val="left"/>
        <w:rPr>
          <w:rFonts w:ascii="仿宋_GB2312" w:eastAsia="仿宋_GB2312" w:hAnsi="仿宋" w:cs="宋体"/>
          <w:color w:val="000000"/>
          <w:kern w:val="0"/>
          <w:sz w:val="32"/>
          <w:szCs w:val="32"/>
        </w:rPr>
      </w:pPr>
      <w:r w:rsidRPr="00AE74E9">
        <w:rPr>
          <w:rFonts w:ascii="仿宋_GB2312" w:eastAsia="仿宋_GB2312" w:hAnsi="仿宋" w:cs="宋体" w:hint="eastAsia"/>
          <w:color w:val="000000"/>
          <w:kern w:val="0"/>
          <w:sz w:val="32"/>
          <w:szCs w:val="32"/>
          <w:bdr w:val="none" w:sz="0" w:space="0" w:color="auto" w:frame="1"/>
        </w:rPr>
        <w:t>本次选调生招录不划定复习范围，不指定考试辅导用书，不举办也不委托任何机构举办考前辅导培训班。假借各种名义举办的辅导班、辅导网站或发行的出版物、上网卡等，均与本次招录无关。请各高校、科研院所及参与选调人员提高警惕，切勿上当受骗。</w:t>
      </w:r>
    </w:p>
    <w:p w:rsidR="002D51D1" w:rsidRPr="00AE74E9" w:rsidRDefault="002D51D1" w:rsidP="00AE74E9">
      <w:pPr>
        <w:widowControl/>
        <w:ind w:firstLineChars="200" w:firstLine="640"/>
        <w:jc w:val="left"/>
        <w:rPr>
          <w:rFonts w:ascii="仿宋_GB2312" w:eastAsia="仿宋_GB2312" w:hAnsi="仿宋" w:cs="宋体"/>
          <w:color w:val="000000"/>
          <w:kern w:val="0"/>
          <w:sz w:val="32"/>
          <w:szCs w:val="32"/>
        </w:rPr>
      </w:pPr>
      <w:r w:rsidRPr="00AE74E9">
        <w:rPr>
          <w:rFonts w:ascii="仿宋_GB2312" w:eastAsia="仿宋_GB2312" w:hAnsi="仿宋" w:cs="宋体" w:hint="eastAsia"/>
          <w:color w:val="000000"/>
          <w:kern w:val="0"/>
          <w:sz w:val="32"/>
          <w:szCs w:val="32"/>
          <w:bdr w:val="none" w:sz="0" w:space="0" w:color="auto" w:frame="1"/>
        </w:rPr>
        <w:t>黑龙江省选调生招录工作咨询监督电话：</w:t>
      </w:r>
    </w:p>
    <w:p w:rsidR="002D51D1" w:rsidRPr="00AE74E9" w:rsidRDefault="002D51D1" w:rsidP="00AE74E9">
      <w:pPr>
        <w:widowControl/>
        <w:ind w:firstLineChars="200" w:firstLine="640"/>
        <w:jc w:val="left"/>
        <w:rPr>
          <w:rFonts w:ascii="仿宋_GB2312" w:eastAsia="仿宋_GB2312" w:hAnsi="仿宋" w:cs="宋体"/>
          <w:color w:val="000000"/>
          <w:kern w:val="0"/>
          <w:sz w:val="32"/>
          <w:szCs w:val="32"/>
        </w:rPr>
      </w:pPr>
      <w:r w:rsidRPr="00AE74E9">
        <w:rPr>
          <w:rFonts w:ascii="仿宋_GB2312" w:eastAsia="仿宋_GB2312" w:hAnsi="仿宋" w:cs="宋体" w:hint="eastAsia"/>
          <w:color w:val="000000"/>
          <w:kern w:val="0"/>
          <w:sz w:val="32"/>
          <w:szCs w:val="32"/>
          <w:bdr w:val="none" w:sz="0" w:space="0" w:color="auto" w:frame="1"/>
        </w:rPr>
        <w:t xml:space="preserve">0451—82833105 </w:t>
      </w:r>
      <w:r w:rsidRPr="00AE74E9">
        <w:rPr>
          <w:rFonts w:ascii="Calibri" w:eastAsia="仿宋_GB2312" w:hAnsi="Calibri" w:cs="Calibri" w:hint="eastAsia"/>
          <w:color w:val="000000"/>
          <w:kern w:val="0"/>
          <w:sz w:val="32"/>
          <w:szCs w:val="32"/>
          <w:bdr w:val="none" w:sz="0" w:space="0" w:color="auto" w:frame="1"/>
        </w:rPr>
        <w:t>     </w:t>
      </w:r>
    </w:p>
    <w:p w:rsidR="002D51D1" w:rsidRPr="00AE74E9" w:rsidRDefault="002D51D1" w:rsidP="00AE74E9">
      <w:pPr>
        <w:widowControl/>
        <w:ind w:firstLineChars="200" w:firstLine="640"/>
        <w:jc w:val="left"/>
        <w:rPr>
          <w:rFonts w:ascii="仿宋_GB2312" w:eastAsia="仿宋_GB2312" w:hAnsi="仿宋" w:cs="宋体"/>
          <w:color w:val="000000"/>
          <w:kern w:val="0"/>
          <w:sz w:val="32"/>
          <w:szCs w:val="32"/>
        </w:rPr>
      </w:pPr>
      <w:r w:rsidRPr="00AE74E9">
        <w:rPr>
          <w:rFonts w:ascii="Calibri" w:eastAsia="仿宋_GB2312" w:hAnsi="Calibri" w:cs="Calibri" w:hint="eastAsia"/>
          <w:color w:val="000000"/>
          <w:kern w:val="0"/>
          <w:sz w:val="32"/>
          <w:szCs w:val="32"/>
          <w:bdr w:val="none" w:sz="0" w:space="0" w:color="auto" w:frame="1"/>
        </w:rPr>
        <w:t> </w:t>
      </w:r>
      <w:r w:rsidRPr="00AE74E9">
        <w:rPr>
          <w:rFonts w:ascii="仿宋_GB2312" w:eastAsia="仿宋_GB2312" w:hAnsi="仿宋" w:cs="宋体" w:hint="eastAsia"/>
          <w:color w:val="000000"/>
          <w:kern w:val="0"/>
          <w:sz w:val="32"/>
          <w:szCs w:val="32"/>
          <w:bdr w:val="none" w:sz="0" w:space="0" w:color="auto" w:frame="1"/>
        </w:rPr>
        <w:t>黑龙江省选调生招录工作办公室通讯地址：龙呈商务酒店1005室（哈尔滨市南岗区果戈里大街303号）</w:t>
      </w:r>
    </w:p>
    <w:p w:rsidR="002D51D1" w:rsidRPr="00AE74E9" w:rsidRDefault="002D51D1" w:rsidP="00AE74E9">
      <w:pPr>
        <w:widowControl/>
        <w:ind w:firstLineChars="200" w:firstLine="640"/>
        <w:jc w:val="left"/>
        <w:rPr>
          <w:rFonts w:ascii="仿宋_GB2312" w:eastAsia="仿宋_GB2312" w:hAnsi="仿宋" w:cs="宋体"/>
          <w:color w:val="000000"/>
          <w:kern w:val="0"/>
          <w:sz w:val="32"/>
          <w:szCs w:val="32"/>
        </w:rPr>
      </w:pPr>
      <w:r w:rsidRPr="00AE74E9">
        <w:rPr>
          <w:rFonts w:ascii="仿宋_GB2312" w:eastAsia="仿宋_GB2312" w:hAnsi="仿宋" w:cs="宋体" w:hint="eastAsia"/>
          <w:color w:val="000000"/>
          <w:kern w:val="0"/>
          <w:sz w:val="32"/>
          <w:szCs w:val="32"/>
          <w:bdr w:val="none" w:sz="0" w:space="0" w:color="auto" w:frame="1"/>
        </w:rPr>
        <w:t xml:space="preserve">邮编：150001 </w:t>
      </w:r>
      <w:r w:rsidRPr="00AE74E9">
        <w:rPr>
          <w:rFonts w:ascii="Calibri" w:eastAsia="仿宋_GB2312" w:hAnsi="Calibri" w:cs="Calibri" w:hint="eastAsia"/>
          <w:color w:val="000000"/>
          <w:kern w:val="0"/>
          <w:sz w:val="32"/>
          <w:szCs w:val="32"/>
          <w:bdr w:val="none" w:sz="0" w:space="0" w:color="auto" w:frame="1"/>
        </w:rPr>
        <w:t>  </w:t>
      </w:r>
      <w:r w:rsidRPr="00AE74E9">
        <w:rPr>
          <w:rFonts w:ascii="仿宋_GB2312" w:eastAsia="仿宋_GB2312" w:hAnsi="仿宋" w:cs="宋体" w:hint="eastAsia"/>
          <w:color w:val="000000"/>
          <w:kern w:val="0"/>
          <w:sz w:val="32"/>
          <w:szCs w:val="32"/>
          <w:bdr w:val="none" w:sz="0" w:space="0" w:color="auto" w:frame="1"/>
        </w:rPr>
        <w:t>邮箱：hljxdszlb＠126.com</w:t>
      </w:r>
    </w:p>
    <w:p w:rsidR="002D51D1" w:rsidRPr="00AE74E9" w:rsidRDefault="002D51D1" w:rsidP="002D51D1">
      <w:pPr>
        <w:widowControl/>
        <w:jc w:val="left"/>
        <w:rPr>
          <w:rFonts w:ascii="仿宋_GB2312" w:eastAsia="仿宋_GB2312" w:hAnsi="仿宋" w:cs="宋体"/>
          <w:color w:val="000000"/>
          <w:kern w:val="0"/>
          <w:sz w:val="32"/>
          <w:szCs w:val="32"/>
        </w:rPr>
      </w:pPr>
    </w:p>
    <w:p w:rsidR="002D51D1" w:rsidRPr="00286068" w:rsidRDefault="002D51D1" w:rsidP="002D51D1">
      <w:pPr>
        <w:widowControl/>
        <w:jc w:val="left"/>
        <w:rPr>
          <w:rFonts w:ascii="仿宋_GB2312" w:eastAsia="仿宋_GB2312" w:hAnsi="仿宋" w:cs="宋体"/>
          <w:color w:val="000000"/>
          <w:kern w:val="0"/>
          <w:sz w:val="32"/>
          <w:szCs w:val="32"/>
          <w:bdr w:val="none" w:sz="0" w:space="0" w:color="auto" w:frame="1"/>
        </w:rPr>
      </w:pPr>
      <w:r w:rsidRPr="00AE74E9">
        <w:rPr>
          <w:rFonts w:ascii="仿宋_GB2312" w:eastAsia="仿宋_GB2312" w:hAnsi="仿宋" w:cs="宋体" w:hint="eastAsia"/>
          <w:color w:val="000000"/>
          <w:kern w:val="0"/>
          <w:sz w:val="32"/>
          <w:szCs w:val="32"/>
          <w:bdr w:val="none" w:sz="0" w:space="0" w:color="auto" w:frame="1"/>
        </w:rPr>
        <w:t>附件：1、</w:t>
      </w:r>
      <w:hyperlink r:id="rId7" w:tgtFrame="_blank" w:history="1">
        <w:r w:rsidRPr="00286068">
          <w:rPr>
            <w:rFonts w:ascii="仿宋_GB2312" w:eastAsia="仿宋_GB2312" w:hAnsi="仿宋" w:cs="宋体" w:hint="eastAsia"/>
            <w:color w:val="000000"/>
            <w:kern w:val="0"/>
            <w:sz w:val="32"/>
            <w:szCs w:val="32"/>
            <w:bdr w:val="none" w:sz="0" w:space="0" w:color="auto" w:frame="1"/>
          </w:rPr>
          <w:t>黑龙江省2019年选调生招录计划安排</w:t>
        </w:r>
      </w:hyperlink>
    </w:p>
    <w:p w:rsidR="002D51D1" w:rsidRPr="00286068" w:rsidRDefault="002D51D1" w:rsidP="00286068">
      <w:pPr>
        <w:widowControl/>
        <w:ind w:firstLineChars="300" w:firstLine="960"/>
        <w:jc w:val="left"/>
        <w:rPr>
          <w:rFonts w:ascii="仿宋_GB2312" w:eastAsia="仿宋_GB2312" w:hAnsi="仿宋" w:cs="宋体"/>
          <w:color w:val="000000"/>
          <w:kern w:val="0"/>
          <w:sz w:val="32"/>
          <w:szCs w:val="32"/>
          <w:bdr w:val="none" w:sz="0" w:space="0" w:color="auto" w:frame="1"/>
        </w:rPr>
      </w:pPr>
      <w:r w:rsidRPr="00AE74E9">
        <w:rPr>
          <w:rFonts w:ascii="仿宋_GB2312" w:eastAsia="仿宋_GB2312" w:hAnsi="仿宋" w:cs="宋体" w:hint="eastAsia"/>
          <w:color w:val="000000"/>
          <w:kern w:val="0"/>
          <w:sz w:val="32"/>
          <w:szCs w:val="32"/>
          <w:bdr w:val="none" w:sz="0" w:space="0" w:color="auto" w:frame="1"/>
        </w:rPr>
        <w:t>2、</w:t>
      </w:r>
      <w:hyperlink r:id="rId8" w:tgtFrame="_blank" w:history="1">
        <w:r w:rsidRPr="00286068">
          <w:rPr>
            <w:rFonts w:ascii="仿宋_GB2312" w:eastAsia="仿宋_GB2312" w:hAnsi="仿宋" w:cs="宋体" w:hint="eastAsia"/>
            <w:color w:val="000000"/>
            <w:kern w:val="0"/>
            <w:sz w:val="32"/>
            <w:szCs w:val="32"/>
            <w:bdr w:val="none" w:sz="0" w:space="0" w:color="auto" w:frame="1"/>
          </w:rPr>
          <w:t>2019年省内高校选调生推荐名额分配表</w:t>
        </w:r>
      </w:hyperlink>
    </w:p>
    <w:p w:rsidR="002D51D1" w:rsidRPr="00286068" w:rsidRDefault="002D51D1" w:rsidP="00286068">
      <w:pPr>
        <w:widowControl/>
        <w:ind w:firstLineChars="300" w:firstLine="960"/>
        <w:jc w:val="left"/>
        <w:rPr>
          <w:rFonts w:ascii="仿宋_GB2312" w:eastAsia="仿宋_GB2312" w:hAnsi="仿宋" w:cs="宋体"/>
          <w:color w:val="000000"/>
          <w:kern w:val="0"/>
          <w:sz w:val="32"/>
          <w:szCs w:val="32"/>
          <w:bdr w:val="none" w:sz="0" w:space="0" w:color="auto" w:frame="1"/>
        </w:rPr>
      </w:pPr>
      <w:r w:rsidRPr="00AE74E9">
        <w:rPr>
          <w:rFonts w:ascii="仿宋_GB2312" w:eastAsia="仿宋_GB2312" w:hAnsi="仿宋" w:cs="宋体" w:hint="eastAsia"/>
          <w:color w:val="000000"/>
          <w:kern w:val="0"/>
          <w:sz w:val="32"/>
          <w:szCs w:val="32"/>
          <w:bdr w:val="none" w:sz="0" w:space="0" w:color="auto" w:frame="1"/>
        </w:rPr>
        <w:t>3、</w:t>
      </w:r>
      <w:hyperlink r:id="rId9" w:tgtFrame="_blank" w:history="1">
        <w:r w:rsidRPr="00286068">
          <w:rPr>
            <w:rFonts w:ascii="仿宋_GB2312" w:eastAsia="仿宋_GB2312" w:hAnsi="仿宋" w:cs="宋体" w:hint="eastAsia"/>
            <w:color w:val="000000"/>
            <w:kern w:val="0"/>
            <w:sz w:val="32"/>
            <w:szCs w:val="32"/>
            <w:bdr w:val="none" w:sz="0" w:space="0" w:color="auto" w:frame="1"/>
          </w:rPr>
          <w:t>黑龙江省2019年选调生报名推荐表</w:t>
        </w:r>
      </w:hyperlink>
    </w:p>
    <w:p w:rsidR="002D51D1" w:rsidRPr="00286068" w:rsidRDefault="002D51D1" w:rsidP="00286068">
      <w:pPr>
        <w:widowControl/>
        <w:ind w:firstLineChars="300" w:firstLine="960"/>
        <w:jc w:val="left"/>
        <w:rPr>
          <w:rFonts w:ascii="仿宋_GB2312" w:eastAsia="仿宋_GB2312" w:hAnsi="仿宋" w:cs="宋体"/>
          <w:color w:val="000000"/>
          <w:kern w:val="0"/>
          <w:sz w:val="32"/>
          <w:szCs w:val="32"/>
          <w:bdr w:val="none" w:sz="0" w:space="0" w:color="auto" w:frame="1"/>
        </w:rPr>
      </w:pPr>
      <w:r w:rsidRPr="00AE74E9">
        <w:rPr>
          <w:rFonts w:ascii="仿宋_GB2312" w:eastAsia="仿宋_GB2312" w:hAnsi="仿宋" w:cs="宋体" w:hint="eastAsia"/>
          <w:color w:val="000000"/>
          <w:kern w:val="0"/>
          <w:sz w:val="32"/>
          <w:szCs w:val="32"/>
          <w:bdr w:val="none" w:sz="0" w:space="0" w:color="auto" w:frame="1"/>
        </w:rPr>
        <w:t>4、</w:t>
      </w:r>
      <w:hyperlink r:id="rId10" w:tgtFrame="_blank" w:history="1">
        <w:r w:rsidRPr="00286068">
          <w:rPr>
            <w:rFonts w:ascii="仿宋_GB2312" w:eastAsia="仿宋_GB2312" w:hAnsi="仿宋" w:cs="宋体" w:hint="eastAsia"/>
            <w:color w:val="000000"/>
            <w:kern w:val="0"/>
            <w:sz w:val="32"/>
            <w:szCs w:val="32"/>
            <w:bdr w:val="none" w:sz="0" w:space="0" w:color="auto" w:frame="1"/>
          </w:rPr>
          <w:t>选调生报名推荐人选简要情况汇总表</w:t>
        </w:r>
      </w:hyperlink>
    </w:p>
    <w:p w:rsidR="002D51D1" w:rsidRPr="00AE74E9" w:rsidRDefault="002D51D1" w:rsidP="002D51D1">
      <w:pPr>
        <w:widowControl/>
        <w:jc w:val="left"/>
        <w:rPr>
          <w:rFonts w:ascii="仿宋_GB2312" w:eastAsia="仿宋_GB2312" w:hAnsi="仿宋" w:cs="宋体"/>
          <w:color w:val="000000"/>
          <w:kern w:val="0"/>
          <w:sz w:val="32"/>
          <w:szCs w:val="32"/>
        </w:rPr>
      </w:pPr>
    </w:p>
    <w:p w:rsidR="002D51D1" w:rsidRPr="00AE74E9" w:rsidRDefault="002D51D1" w:rsidP="002D51D1">
      <w:pPr>
        <w:widowControl/>
        <w:jc w:val="left"/>
        <w:rPr>
          <w:rFonts w:ascii="仿宋_GB2312" w:eastAsia="仿宋_GB2312" w:hAnsi="仿宋" w:cs="宋体"/>
          <w:color w:val="000000"/>
          <w:kern w:val="0"/>
          <w:sz w:val="32"/>
          <w:szCs w:val="32"/>
        </w:rPr>
      </w:pPr>
    </w:p>
    <w:p w:rsidR="002D51D1" w:rsidRPr="00AE74E9" w:rsidRDefault="002D51D1" w:rsidP="002D51D1">
      <w:pPr>
        <w:widowControl/>
        <w:jc w:val="left"/>
        <w:rPr>
          <w:rFonts w:ascii="仿宋_GB2312" w:eastAsia="仿宋_GB2312" w:hAnsi="仿宋" w:cs="宋体"/>
          <w:color w:val="000000"/>
          <w:kern w:val="0"/>
          <w:sz w:val="32"/>
          <w:szCs w:val="32"/>
        </w:rPr>
      </w:pPr>
    </w:p>
    <w:p w:rsidR="002D51D1" w:rsidRPr="00AE74E9" w:rsidRDefault="002D51D1" w:rsidP="002D51D1">
      <w:pPr>
        <w:widowControl/>
        <w:jc w:val="left"/>
        <w:rPr>
          <w:rFonts w:ascii="仿宋_GB2312" w:eastAsia="仿宋_GB2312" w:hAnsi="仿宋" w:cs="宋体"/>
          <w:color w:val="000000"/>
          <w:kern w:val="0"/>
          <w:sz w:val="32"/>
          <w:szCs w:val="32"/>
        </w:rPr>
      </w:pPr>
    </w:p>
    <w:p w:rsidR="002D51D1" w:rsidRPr="00AE74E9" w:rsidRDefault="002D51D1" w:rsidP="002D51D1">
      <w:pPr>
        <w:widowControl/>
        <w:jc w:val="left"/>
        <w:rPr>
          <w:rFonts w:ascii="仿宋_GB2312" w:eastAsia="仿宋_GB2312" w:hAnsi="仿宋" w:cs="宋体"/>
          <w:color w:val="000000"/>
          <w:kern w:val="0"/>
          <w:sz w:val="32"/>
          <w:szCs w:val="32"/>
        </w:rPr>
      </w:pPr>
    </w:p>
    <w:p w:rsidR="002D51D1" w:rsidRPr="00AE74E9" w:rsidRDefault="002D51D1" w:rsidP="002D51D1">
      <w:pPr>
        <w:widowControl/>
        <w:jc w:val="right"/>
        <w:rPr>
          <w:rFonts w:ascii="仿宋_GB2312" w:eastAsia="仿宋_GB2312" w:hAnsi="仿宋" w:cs="宋体"/>
          <w:color w:val="000000"/>
          <w:kern w:val="0"/>
          <w:sz w:val="32"/>
          <w:szCs w:val="32"/>
        </w:rPr>
      </w:pPr>
      <w:r w:rsidRPr="00AE74E9">
        <w:rPr>
          <w:rFonts w:ascii="Calibri" w:eastAsia="仿宋_GB2312" w:hAnsi="Calibri" w:cs="Calibri" w:hint="eastAsia"/>
          <w:color w:val="000000"/>
          <w:kern w:val="0"/>
          <w:sz w:val="32"/>
          <w:szCs w:val="32"/>
          <w:bdr w:val="none" w:sz="0" w:space="0" w:color="auto" w:frame="1"/>
        </w:rPr>
        <w:t>    </w:t>
      </w:r>
      <w:r w:rsidRPr="00AE74E9">
        <w:rPr>
          <w:rFonts w:ascii="仿宋_GB2312" w:eastAsia="仿宋_GB2312" w:hAnsi="仿宋" w:cs="宋体" w:hint="eastAsia"/>
          <w:color w:val="000000"/>
          <w:kern w:val="0"/>
          <w:sz w:val="32"/>
          <w:szCs w:val="32"/>
          <w:bdr w:val="none" w:sz="0" w:space="0" w:color="auto" w:frame="1"/>
        </w:rPr>
        <w:t xml:space="preserve">中 共 黑 龙 江 省 委 组 织 部 </w:t>
      </w:r>
      <w:r w:rsidRPr="00AE74E9">
        <w:rPr>
          <w:rFonts w:ascii="Calibri" w:eastAsia="仿宋_GB2312" w:hAnsi="Calibri" w:cs="Calibri" w:hint="eastAsia"/>
          <w:color w:val="000000"/>
          <w:kern w:val="0"/>
          <w:sz w:val="32"/>
          <w:szCs w:val="32"/>
          <w:bdr w:val="none" w:sz="0" w:space="0" w:color="auto" w:frame="1"/>
        </w:rPr>
        <w:t> </w:t>
      </w:r>
      <w:r w:rsidRPr="00AE74E9">
        <w:rPr>
          <w:rFonts w:ascii="仿宋_GB2312" w:eastAsia="仿宋_GB2312" w:hAnsi="仿宋" w:cs="宋体" w:hint="eastAsia"/>
          <w:color w:val="000000"/>
          <w:kern w:val="0"/>
          <w:sz w:val="32"/>
          <w:szCs w:val="32"/>
          <w:bdr w:val="none" w:sz="0" w:space="0" w:color="auto" w:frame="1"/>
        </w:rPr>
        <w:t>中共黑龙江省委机构编制委员会办公室</w:t>
      </w:r>
    </w:p>
    <w:p w:rsidR="002D51D1" w:rsidRPr="00AE74E9" w:rsidRDefault="002D51D1" w:rsidP="002D51D1">
      <w:pPr>
        <w:widowControl/>
        <w:jc w:val="right"/>
        <w:rPr>
          <w:rFonts w:ascii="仿宋_GB2312" w:eastAsia="仿宋_GB2312" w:hAnsi="仿宋" w:cs="宋体"/>
          <w:color w:val="000000"/>
          <w:kern w:val="0"/>
          <w:sz w:val="32"/>
          <w:szCs w:val="32"/>
        </w:rPr>
      </w:pPr>
      <w:r w:rsidRPr="00AE74E9">
        <w:rPr>
          <w:rFonts w:ascii="Calibri" w:eastAsia="仿宋_GB2312" w:hAnsi="Calibri" w:cs="Calibri" w:hint="eastAsia"/>
          <w:color w:val="000000"/>
          <w:kern w:val="0"/>
          <w:sz w:val="32"/>
          <w:szCs w:val="32"/>
          <w:bdr w:val="none" w:sz="0" w:space="0" w:color="auto" w:frame="1"/>
        </w:rPr>
        <w:t>    </w:t>
      </w:r>
      <w:r w:rsidRPr="00AE74E9">
        <w:rPr>
          <w:rFonts w:ascii="仿宋_GB2312" w:eastAsia="仿宋_GB2312" w:hAnsi="仿宋" w:cs="宋体" w:hint="eastAsia"/>
          <w:color w:val="000000"/>
          <w:kern w:val="0"/>
          <w:sz w:val="32"/>
          <w:szCs w:val="32"/>
          <w:bdr w:val="none" w:sz="0" w:space="0" w:color="auto" w:frame="1"/>
        </w:rPr>
        <w:t xml:space="preserve">黑龙江省人力资源和社会保障厅 </w:t>
      </w:r>
      <w:r w:rsidRPr="00AE74E9">
        <w:rPr>
          <w:rFonts w:ascii="Calibri" w:eastAsia="仿宋_GB2312" w:hAnsi="Calibri" w:cs="Calibri" w:hint="eastAsia"/>
          <w:color w:val="000000"/>
          <w:kern w:val="0"/>
          <w:sz w:val="32"/>
          <w:szCs w:val="32"/>
          <w:bdr w:val="none" w:sz="0" w:space="0" w:color="auto" w:frame="1"/>
        </w:rPr>
        <w:t> </w:t>
      </w:r>
      <w:r w:rsidRPr="00AE74E9">
        <w:rPr>
          <w:rFonts w:ascii="仿宋_GB2312" w:eastAsia="仿宋_GB2312" w:hAnsi="仿宋" w:cs="宋体" w:hint="eastAsia"/>
          <w:color w:val="000000"/>
          <w:kern w:val="0"/>
          <w:sz w:val="32"/>
          <w:szCs w:val="32"/>
          <w:bdr w:val="none" w:sz="0" w:space="0" w:color="auto" w:frame="1"/>
        </w:rPr>
        <w:t xml:space="preserve"> 黑 </w:t>
      </w:r>
      <w:r w:rsidRPr="00AE74E9">
        <w:rPr>
          <w:rFonts w:ascii="Calibri" w:eastAsia="仿宋_GB2312" w:hAnsi="Calibri" w:cs="Calibri" w:hint="eastAsia"/>
          <w:color w:val="000000"/>
          <w:kern w:val="0"/>
          <w:sz w:val="32"/>
          <w:szCs w:val="32"/>
          <w:bdr w:val="none" w:sz="0" w:space="0" w:color="auto" w:frame="1"/>
        </w:rPr>
        <w:t> </w:t>
      </w:r>
      <w:r w:rsidRPr="00AE74E9">
        <w:rPr>
          <w:rFonts w:ascii="仿宋_GB2312" w:eastAsia="仿宋_GB2312" w:hAnsi="仿宋" w:cs="宋体" w:hint="eastAsia"/>
          <w:color w:val="000000"/>
          <w:kern w:val="0"/>
          <w:sz w:val="32"/>
          <w:szCs w:val="32"/>
          <w:bdr w:val="none" w:sz="0" w:space="0" w:color="auto" w:frame="1"/>
        </w:rPr>
        <w:t xml:space="preserve"> 龙 </w:t>
      </w:r>
      <w:r w:rsidRPr="00AE74E9">
        <w:rPr>
          <w:rFonts w:ascii="Calibri" w:eastAsia="仿宋_GB2312" w:hAnsi="Calibri" w:cs="Calibri" w:hint="eastAsia"/>
          <w:color w:val="000000"/>
          <w:kern w:val="0"/>
          <w:sz w:val="32"/>
          <w:szCs w:val="32"/>
          <w:bdr w:val="none" w:sz="0" w:space="0" w:color="auto" w:frame="1"/>
        </w:rPr>
        <w:t> </w:t>
      </w:r>
      <w:r w:rsidRPr="00AE74E9">
        <w:rPr>
          <w:rFonts w:ascii="仿宋_GB2312" w:eastAsia="仿宋_GB2312" w:hAnsi="仿宋" w:cs="宋体" w:hint="eastAsia"/>
          <w:color w:val="000000"/>
          <w:kern w:val="0"/>
          <w:sz w:val="32"/>
          <w:szCs w:val="32"/>
          <w:bdr w:val="none" w:sz="0" w:space="0" w:color="auto" w:frame="1"/>
        </w:rPr>
        <w:t xml:space="preserve"> 江 </w:t>
      </w:r>
      <w:r w:rsidRPr="00AE74E9">
        <w:rPr>
          <w:rFonts w:ascii="Calibri" w:eastAsia="仿宋_GB2312" w:hAnsi="Calibri" w:cs="Calibri" w:hint="eastAsia"/>
          <w:color w:val="000000"/>
          <w:kern w:val="0"/>
          <w:sz w:val="32"/>
          <w:szCs w:val="32"/>
          <w:bdr w:val="none" w:sz="0" w:space="0" w:color="auto" w:frame="1"/>
        </w:rPr>
        <w:t> </w:t>
      </w:r>
      <w:r w:rsidRPr="00AE74E9">
        <w:rPr>
          <w:rFonts w:ascii="仿宋_GB2312" w:eastAsia="仿宋_GB2312" w:hAnsi="仿宋" w:cs="宋体" w:hint="eastAsia"/>
          <w:color w:val="000000"/>
          <w:kern w:val="0"/>
          <w:sz w:val="32"/>
          <w:szCs w:val="32"/>
          <w:bdr w:val="none" w:sz="0" w:space="0" w:color="auto" w:frame="1"/>
        </w:rPr>
        <w:t xml:space="preserve"> 省 </w:t>
      </w:r>
      <w:r w:rsidRPr="00AE74E9">
        <w:rPr>
          <w:rFonts w:ascii="Calibri" w:eastAsia="仿宋_GB2312" w:hAnsi="Calibri" w:cs="Calibri" w:hint="eastAsia"/>
          <w:color w:val="000000"/>
          <w:kern w:val="0"/>
          <w:sz w:val="32"/>
          <w:szCs w:val="32"/>
          <w:bdr w:val="none" w:sz="0" w:space="0" w:color="auto" w:frame="1"/>
        </w:rPr>
        <w:t> </w:t>
      </w:r>
      <w:r w:rsidRPr="00AE74E9">
        <w:rPr>
          <w:rFonts w:ascii="仿宋_GB2312" w:eastAsia="仿宋_GB2312" w:hAnsi="仿宋" w:cs="宋体" w:hint="eastAsia"/>
          <w:color w:val="000000"/>
          <w:kern w:val="0"/>
          <w:sz w:val="32"/>
          <w:szCs w:val="32"/>
          <w:bdr w:val="none" w:sz="0" w:space="0" w:color="auto" w:frame="1"/>
        </w:rPr>
        <w:t xml:space="preserve"> 教 </w:t>
      </w:r>
      <w:r w:rsidRPr="00AE74E9">
        <w:rPr>
          <w:rFonts w:ascii="Calibri" w:eastAsia="仿宋_GB2312" w:hAnsi="Calibri" w:cs="Calibri" w:hint="eastAsia"/>
          <w:color w:val="000000"/>
          <w:kern w:val="0"/>
          <w:sz w:val="32"/>
          <w:szCs w:val="32"/>
          <w:bdr w:val="none" w:sz="0" w:space="0" w:color="auto" w:frame="1"/>
        </w:rPr>
        <w:t> </w:t>
      </w:r>
      <w:r w:rsidRPr="00AE74E9">
        <w:rPr>
          <w:rFonts w:ascii="仿宋_GB2312" w:eastAsia="仿宋_GB2312" w:hAnsi="仿宋" w:cs="宋体" w:hint="eastAsia"/>
          <w:color w:val="000000"/>
          <w:kern w:val="0"/>
          <w:sz w:val="32"/>
          <w:szCs w:val="32"/>
          <w:bdr w:val="none" w:sz="0" w:space="0" w:color="auto" w:frame="1"/>
        </w:rPr>
        <w:t xml:space="preserve"> 育 </w:t>
      </w:r>
      <w:r w:rsidRPr="00AE74E9">
        <w:rPr>
          <w:rFonts w:ascii="Calibri" w:eastAsia="仿宋_GB2312" w:hAnsi="Calibri" w:cs="Calibri" w:hint="eastAsia"/>
          <w:color w:val="000000"/>
          <w:kern w:val="0"/>
          <w:sz w:val="32"/>
          <w:szCs w:val="32"/>
          <w:bdr w:val="none" w:sz="0" w:space="0" w:color="auto" w:frame="1"/>
        </w:rPr>
        <w:t>  </w:t>
      </w:r>
      <w:r w:rsidRPr="00AE74E9">
        <w:rPr>
          <w:rFonts w:ascii="仿宋_GB2312" w:eastAsia="仿宋_GB2312" w:hAnsi="仿宋" w:cs="宋体" w:hint="eastAsia"/>
          <w:color w:val="000000"/>
          <w:kern w:val="0"/>
          <w:sz w:val="32"/>
          <w:szCs w:val="32"/>
          <w:bdr w:val="none" w:sz="0" w:space="0" w:color="auto" w:frame="1"/>
        </w:rPr>
        <w:t>厅</w:t>
      </w:r>
    </w:p>
    <w:p w:rsidR="002D51D1" w:rsidRPr="00AE74E9" w:rsidRDefault="002D51D1" w:rsidP="002D51D1">
      <w:pPr>
        <w:widowControl/>
        <w:jc w:val="right"/>
        <w:rPr>
          <w:rFonts w:ascii="仿宋_GB2312" w:eastAsia="仿宋_GB2312" w:hAnsi="仿宋" w:cs="宋体"/>
          <w:color w:val="000000"/>
          <w:kern w:val="0"/>
          <w:sz w:val="32"/>
          <w:szCs w:val="32"/>
        </w:rPr>
      </w:pPr>
      <w:r w:rsidRPr="00AE74E9">
        <w:rPr>
          <w:rFonts w:ascii="Calibri" w:eastAsia="仿宋_GB2312" w:hAnsi="Calibri" w:cs="Calibri" w:hint="eastAsia"/>
          <w:color w:val="000000"/>
          <w:kern w:val="0"/>
          <w:sz w:val="32"/>
          <w:szCs w:val="32"/>
          <w:bdr w:val="none" w:sz="0" w:space="0" w:color="auto" w:frame="1"/>
        </w:rPr>
        <w:t>   </w:t>
      </w:r>
      <w:r w:rsidRPr="00AE74E9">
        <w:rPr>
          <w:rFonts w:ascii="仿宋_GB2312" w:eastAsia="仿宋_GB2312" w:hAnsi="仿宋" w:cs="宋体" w:hint="eastAsia"/>
          <w:color w:val="000000"/>
          <w:kern w:val="0"/>
          <w:sz w:val="32"/>
          <w:szCs w:val="32"/>
          <w:bdr w:val="none" w:sz="0" w:space="0" w:color="auto" w:frame="1"/>
        </w:rPr>
        <w:t xml:space="preserve">黑 </w:t>
      </w:r>
      <w:r w:rsidRPr="00AE74E9">
        <w:rPr>
          <w:rFonts w:ascii="Calibri" w:eastAsia="仿宋_GB2312" w:hAnsi="Calibri" w:cs="Calibri" w:hint="eastAsia"/>
          <w:color w:val="000000"/>
          <w:kern w:val="0"/>
          <w:sz w:val="32"/>
          <w:szCs w:val="32"/>
          <w:bdr w:val="none" w:sz="0" w:space="0" w:color="auto" w:frame="1"/>
        </w:rPr>
        <w:t> </w:t>
      </w:r>
      <w:r w:rsidRPr="00AE74E9">
        <w:rPr>
          <w:rFonts w:ascii="仿宋_GB2312" w:eastAsia="仿宋_GB2312" w:hAnsi="仿宋" w:cs="宋体" w:hint="eastAsia"/>
          <w:color w:val="000000"/>
          <w:kern w:val="0"/>
          <w:sz w:val="32"/>
          <w:szCs w:val="32"/>
          <w:bdr w:val="none" w:sz="0" w:space="0" w:color="auto" w:frame="1"/>
        </w:rPr>
        <w:t xml:space="preserve">龙 </w:t>
      </w:r>
      <w:r w:rsidRPr="00AE74E9">
        <w:rPr>
          <w:rFonts w:ascii="Calibri" w:eastAsia="仿宋_GB2312" w:hAnsi="Calibri" w:cs="Calibri" w:hint="eastAsia"/>
          <w:color w:val="000000"/>
          <w:kern w:val="0"/>
          <w:sz w:val="32"/>
          <w:szCs w:val="32"/>
          <w:bdr w:val="none" w:sz="0" w:space="0" w:color="auto" w:frame="1"/>
        </w:rPr>
        <w:t> </w:t>
      </w:r>
      <w:r w:rsidRPr="00AE74E9">
        <w:rPr>
          <w:rFonts w:ascii="仿宋_GB2312" w:eastAsia="仿宋_GB2312" w:hAnsi="仿宋" w:cs="宋体" w:hint="eastAsia"/>
          <w:color w:val="000000"/>
          <w:kern w:val="0"/>
          <w:sz w:val="32"/>
          <w:szCs w:val="32"/>
          <w:bdr w:val="none" w:sz="0" w:space="0" w:color="auto" w:frame="1"/>
        </w:rPr>
        <w:t xml:space="preserve">江 </w:t>
      </w:r>
      <w:r w:rsidRPr="00AE74E9">
        <w:rPr>
          <w:rFonts w:ascii="Calibri" w:eastAsia="仿宋_GB2312" w:hAnsi="Calibri" w:cs="Calibri" w:hint="eastAsia"/>
          <w:color w:val="000000"/>
          <w:kern w:val="0"/>
          <w:sz w:val="32"/>
          <w:szCs w:val="32"/>
          <w:bdr w:val="none" w:sz="0" w:space="0" w:color="auto" w:frame="1"/>
        </w:rPr>
        <w:t> </w:t>
      </w:r>
      <w:r w:rsidRPr="00AE74E9">
        <w:rPr>
          <w:rFonts w:ascii="仿宋_GB2312" w:eastAsia="仿宋_GB2312" w:hAnsi="仿宋" w:cs="宋体" w:hint="eastAsia"/>
          <w:color w:val="000000"/>
          <w:kern w:val="0"/>
          <w:sz w:val="32"/>
          <w:szCs w:val="32"/>
          <w:bdr w:val="none" w:sz="0" w:space="0" w:color="auto" w:frame="1"/>
        </w:rPr>
        <w:t xml:space="preserve">省 </w:t>
      </w:r>
      <w:r w:rsidRPr="00AE74E9">
        <w:rPr>
          <w:rFonts w:ascii="Calibri" w:eastAsia="仿宋_GB2312" w:hAnsi="Calibri" w:cs="Calibri" w:hint="eastAsia"/>
          <w:color w:val="000000"/>
          <w:kern w:val="0"/>
          <w:sz w:val="32"/>
          <w:szCs w:val="32"/>
          <w:bdr w:val="none" w:sz="0" w:space="0" w:color="auto" w:frame="1"/>
        </w:rPr>
        <w:t> </w:t>
      </w:r>
      <w:r w:rsidRPr="00AE74E9">
        <w:rPr>
          <w:rFonts w:ascii="仿宋_GB2312" w:eastAsia="仿宋_GB2312" w:hAnsi="仿宋" w:cs="宋体" w:hint="eastAsia"/>
          <w:color w:val="000000"/>
          <w:kern w:val="0"/>
          <w:sz w:val="32"/>
          <w:szCs w:val="32"/>
          <w:bdr w:val="none" w:sz="0" w:space="0" w:color="auto" w:frame="1"/>
        </w:rPr>
        <w:t xml:space="preserve">财 </w:t>
      </w:r>
      <w:r w:rsidRPr="00AE74E9">
        <w:rPr>
          <w:rFonts w:ascii="Calibri" w:eastAsia="仿宋_GB2312" w:hAnsi="Calibri" w:cs="Calibri" w:hint="eastAsia"/>
          <w:color w:val="000000"/>
          <w:kern w:val="0"/>
          <w:sz w:val="32"/>
          <w:szCs w:val="32"/>
          <w:bdr w:val="none" w:sz="0" w:space="0" w:color="auto" w:frame="1"/>
        </w:rPr>
        <w:t> </w:t>
      </w:r>
      <w:r w:rsidRPr="00AE74E9">
        <w:rPr>
          <w:rFonts w:ascii="仿宋_GB2312" w:eastAsia="仿宋_GB2312" w:hAnsi="仿宋" w:cs="宋体" w:hint="eastAsia"/>
          <w:color w:val="000000"/>
          <w:kern w:val="0"/>
          <w:sz w:val="32"/>
          <w:szCs w:val="32"/>
          <w:bdr w:val="none" w:sz="0" w:space="0" w:color="auto" w:frame="1"/>
        </w:rPr>
        <w:t xml:space="preserve">政 </w:t>
      </w:r>
      <w:r w:rsidRPr="00AE74E9">
        <w:rPr>
          <w:rFonts w:ascii="Calibri" w:eastAsia="仿宋_GB2312" w:hAnsi="Calibri" w:cs="Calibri" w:hint="eastAsia"/>
          <w:color w:val="000000"/>
          <w:kern w:val="0"/>
          <w:sz w:val="32"/>
          <w:szCs w:val="32"/>
          <w:bdr w:val="none" w:sz="0" w:space="0" w:color="auto" w:frame="1"/>
        </w:rPr>
        <w:t> </w:t>
      </w:r>
      <w:r w:rsidRPr="00AE74E9">
        <w:rPr>
          <w:rFonts w:ascii="仿宋_GB2312" w:eastAsia="仿宋_GB2312" w:hAnsi="仿宋" w:cs="宋体" w:hint="eastAsia"/>
          <w:color w:val="000000"/>
          <w:kern w:val="0"/>
          <w:sz w:val="32"/>
          <w:szCs w:val="32"/>
          <w:bdr w:val="none" w:sz="0" w:space="0" w:color="auto" w:frame="1"/>
        </w:rPr>
        <w:t xml:space="preserve">厅 </w:t>
      </w:r>
      <w:r w:rsidRPr="00AE74E9">
        <w:rPr>
          <w:rFonts w:ascii="Calibri" w:eastAsia="仿宋_GB2312" w:hAnsi="Calibri" w:cs="Calibri" w:hint="eastAsia"/>
          <w:color w:val="000000"/>
          <w:kern w:val="0"/>
          <w:sz w:val="32"/>
          <w:szCs w:val="32"/>
          <w:bdr w:val="none" w:sz="0" w:space="0" w:color="auto" w:frame="1"/>
        </w:rPr>
        <w:t>  </w:t>
      </w:r>
      <w:r w:rsidRPr="00AE74E9">
        <w:rPr>
          <w:rFonts w:ascii="仿宋_GB2312" w:eastAsia="仿宋_GB2312" w:hAnsi="仿宋" w:cs="宋体" w:hint="eastAsia"/>
          <w:color w:val="000000"/>
          <w:kern w:val="0"/>
          <w:sz w:val="32"/>
          <w:szCs w:val="32"/>
          <w:bdr w:val="none" w:sz="0" w:space="0" w:color="auto" w:frame="1"/>
        </w:rPr>
        <w:t xml:space="preserve"> 黑 </w:t>
      </w:r>
      <w:r w:rsidRPr="00AE74E9">
        <w:rPr>
          <w:rFonts w:ascii="Calibri" w:eastAsia="仿宋_GB2312" w:hAnsi="Calibri" w:cs="Calibri" w:hint="eastAsia"/>
          <w:color w:val="000000"/>
          <w:kern w:val="0"/>
          <w:sz w:val="32"/>
          <w:szCs w:val="32"/>
          <w:bdr w:val="none" w:sz="0" w:space="0" w:color="auto" w:frame="1"/>
        </w:rPr>
        <w:t> </w:t>
      </w:r>
      <w:r w:rsidRPr="00AE74E9">
        <w:rPr>
          <w:rFonts w:ascii="仿宋_GB2312" w:eastAsia="仿宋_GB2312" w:hAnsi="仿宋" w:cs="宋体" w:hint="eastAsia"/>
          <w:color w:val="000000"/>
          <w:kern w:val="0"/>
          <w:sz w:val="32"/>
          <w:szCs w:val="32"/>
          <w:bdr w:val="none" w:sz="0" w:space="0" w:color="auto" w:frame="1"/>
        </w:rPr>
        <w:t xml:space="preserve">龙 </w:t>
      </w:r>
      <w:r w:rsidRPr="00AE74E9">
        <w:rPr>
          <w:rFonts w:ascii="Calibri" w:eastAsia="仿宋_GB2312" w:hAnsi="Calibri" w:cs="Calibri" w:hint="eastAsia"/>
          <w:color w:val="000000"/>
          <w:kern w:val="0"/>
          <w:sz w:val="32"/>
          <w:szCs w:val="32"/>
          <w:bdr w:val="none" w:sz="0" w:space="0" w:color="auto" w:frame="1"/>
        </w:rPr>
        <w:t> </w:t>
      </w:r>
      <w:r w:rsidRPr="00AE74E9">
        <w:rPr>
          <w:rFonts w:ascii="仿宋_GB2312" w:eastAsia="仿宋_GB2312" w:hAnsi="仿宋" w:cs="宋体" w:hint="eastAsia"/>
          <w:color w:val="000000"/>
          <w:kern w:val="0"/>
          <w:sz w:val="32"/>
          <w:szCs w:val="32"/>
          <w:bdr w:val="none" w:sz="0" w:space="0" w:color="auto" w:frame="1"/>
        </w:rPr>
        <w:t xml:space="preserve">江 </w:t>
      </w:r>
      <w:r w:rsidRPr="00AE74E9">
        <w:rPr>
          <w:rFonts w:ascii="Calibri" w:eastAsia="仿宋_GB2312" w:hAnsi="Calibri" w:cs="Calibri" w:hint="eastAsia"/>
          <w:color w:val="000000"/>
          <w:kern w:val="0"/>
          <w:sz w:val="32"/>
          <w:szCs w:val="32"/>
          <w:bdr w:val="none" w:sz="0" w:space="0" w:color="auto" w:frame="1"/>
        </w:rPr>
        <w:t> </w:t>
      </w:r>
      <w:r w:rsidRPr="00AE74E9">
        <w:rPr>
          <w:rFonts w:ascii="仿宋_GB2312" w:eastAsia="仿宋_GB2312" w:hAnsi="仿宋" w:cs="宋体" w:hint="eastAsia"/>
          <w:color w:val="000000"/>
          <w:kern w:val="0"/>
          <w:sz w:val="32"/>
          <w:szCs w:val="32"/>
          <w:bdr w:val="none" w:sz="0" w:space="0" w:color="auto" w:frame="1"/>
        </w:rPr>
        <w:t xml:space="preserve">省 </w:t>
      </w:r>
      <w:r w:rsidRPr="00AE74E9">
        <w:rPr>
          <w:rFonts w:ascii="Calibri" w:eastAsia="仿宋_GB2312" w:hAnsi="Calibri" w:cs="Calibri" w:hint="eastAsia"/>
          <w:color w:val="000000"/>
          <w:kern w:val="0"/>
          <w:sz w:val="32"/>
          <w:szCs w:val="32"/>
          <w:bdr w:val="none" w:sz="0" w:space="0" w:color="auto" w:frame="1"/>
        </w:rPr>
        <w:t> </w:t>
      </w:r>
      <w:r w:rsidRPr="00AE74E9">
        <w:rPr>
          <w:rFonts w:ascii="仿宋_GB2312" w:eastAsia="仿宋_GB2312" w:hAnsi="仿宋" w:cs="宋体" w:hint="eastAsia"/>
          <w:color w:val="000000"/>
          <w:kern w:val="0"/>
          <w:sz w:val="32"/>
          <w:szCs w:val="32"/>
          <w:bdr w:val="none" w:sz="0" w:space="0" w:color="auto" w:frame="1"/>
        </w:rPr>
        <w:t xml:space="preserve">公 </w:t>
      </w:r>
      <w:r w:rsidRPr="00AE74E9">
        <w:rPr>
          <w:rFonts w:ascii="Calibri" w:eastAsia="仿宋_GB2312" w:hAnsi="Calibri" w:cs="Calibri" w:hint="eastAsia"/>
          <w:color w:val="000000"/>
          <w:kern w:val="0"/>
          <w:sz w:val="32"/>
          <w:szCs w:val="32"/>
          <w:bdr w:val="none" w:sz="0" w:space="0" w:color="auto" w:frame="1"/>
        </w:rPr>
        <w:t> </w:t>
      </w:r>
      <w:r w:rsidRPr="00AE74E9">
        <w:rPr>
          <w:rFonts w:ascii="仿宋_GB2312" w:eastAsia="仿宋_GB2312" w:hAnsi="仿宋" w:cs="宋体" w:hint="eastAsia"/>
          <w:color w:val="000000"/>
          <w:kern w:val="0"/>
          <w:sz w:val="32"/>
          <w:szCs w:val="32"/>
          <w:bdr w:val="none" w:sz="0" w:space="0" w:color="auto" w:frame="1"/>
        </w:rPr>
        <w:t>务</w:t>
      </w:r>
      <w:r w:rsidRPr="00AE74E9">
        <w:rPr>
          <w:rFonts w:ascii="Calibri" w:eastAsia="仿宋_GB2312" w:hAnsi="Calibri" w:cs="Calibri" w:hint="eastAsia"/>
          <w:color w:val="000000"/>
          <w:kern w:val="0"/>
          <w:sz w:val="32"/>
          <w:szCs w:val="32"/>
          <w:bdr w:val="none" w:sz="0" w:space="0" w:color="auto" w:frame="1"/>
        </w:rPr>
        <w:t> </w:t>
      </w:r>
      <w:r w:rsidRPr="00AE74E9">
        <w:rPr>
          <w:rFonts w:ascii="仿宋_GB2312" w:eastAsia="仿宋_GB2312" w:hAnsi="仿宋" w:cs="宋体" w:hint="eastAsia"/>
          <w:color w:val="000000"/>
          <w:kern w:val="0"/>
          <w:sz w:val="32"/>
          <w:szCs w:val="32"/>
          <w:bdr w:val="none" w:sz="0" w:space="0" w:color="auto" w:frame="1"/>
        </w:rPr>
        <w:t xml:space="preserve">员 </w:t>
      </w:r>
      <w:r w:rsidRPr="00AE74E9">
        <w:rPr>
          <w:rFonts w:ascii="Calibri" w:eastAsia="仿宋_GB2312" w:hAnsi="Calibri" w:cs="Calibri" w:hint="eastAsia"/>
          <w:color w:val="000000"/>
          <w:kern w:val="0"/>
          <w:sz w:val="32"/>
          <w:szCs w:val="32"/>
          <w:bdr w:val="none" w:sz="0" w:space="0" w:color="auto" w:frame="1"/>
        </w:rPr>
        <w:t> </w:t>
      </w:r>
      <w:r w:rsidRPr="00AE74E9">
        <w:rPr>
          <w:rFonts w:ascii="仿宋_GB2312" w:eastAsia="仿宋_GB2312" w:hAnsi="仿宋" w:cs="宋体" w:hint="eastAsia"/>
          <w:color w:val="000000"/>
          <w:kern w:val="0"/>
          <w:sz w:val="32"/>
          <w:szCs w:val="32"/>
          <w:bdr w:val="none" w:sz="0" w:space="0" w:color="auto" w:frame="1"/>
        </w:rPr>
        <w:t>局</w:t>
      </w:r>
    </w:p>
    <w:p w:rsidR="002D51D1" w:rsidRPr="00AE74E9" w:rsidRDefault="002D51D1" w:rsidP="002D51D1">
      <w:pPr>
        <w:widowControl/>
        <w:jc w:val="right"/>
        <w:rPr>
          <w:rFonts w:ascii="仿宋_GB2312" w:eastAsia="仿宋_GB2312" w:hAnsi="仿宋" w:cs="宋体"/>
          <w:color w:val="000000"/>
          <w:kern w:val="0"/>
          <w:sz w:val="32"/>
          <w:szCs w:val="32"/>
        </w:rPr>
      </w:pPr>
      <w:r w:rsidRPr="00AE74E9">
        <w:rPr>
          <w:rFonts w:ascii="Calibri" w:eastAsia="仿宋_GB2312" w:hAnsi="Calibri" w:cs="Calibri" w:hint="eastAsia"/>
          <w:color w:val="000000"/>
          <w:kern w:val="0"/>
          <w:sz w:val="32"/>
          <w:szCs w:val="32"/>
          <w:bdr w:val="none" w:sz="0" w:space="0" w:color="auto" w:frame="1"/>
        </w:rPr>
        <w:t>                        </w:t>
      </w:r>
      <w:r w:rsidRPr="00AE74E9">
        <w:rPr>
          <w:rFonts w:ascii="仿宋_GB2312" w:eastAsia="仿宋_GB2312" w:hAnsi="仿宋" w:cs="宋体" w:hint="eastAsia"/>
          <w:color w:val="000000"/>
          <w:kern w:val="0"/>
          <w:sz w:val="32"/>
          <w:szCs w:val="32"/>
          <w:bdr w:val="none" w:sz="0" w:space="0" w:color="auto" w:frame="1"/>
        </w:rPr>
        <w:t>2019年3月12日</w:t>
      </w:r>
    </w:p>
    <w:p w:rsidR="009B2813" w:rsidRPr="00AE74E9" w:rsidRDefault="009B2813">
      <w:pPr>
        <w:rPr>
          <w:rFonts w:ascii="仿宋_GB2312" w:eastAsia="仿宋_GB2312" w:hAnsi="仿宋"/>
          <w:sz w:val="32"/>
          <w:szCs w:val="32"/>
        </w:rPr>
      </w:pPr>
    </w:p>
    <w:sectPr w:rsidR="009B2813" w:rsidRPr="00AE74E9" w:rsidSect="00544C34">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0509" w:rsidRDefault="00930509" w:rsidP="00664EAF">
      <w:r>
        <w:separator/>
      </w:r>
    </w:p>
  </w:endnote>
  <w:endnote w:type="continuationSeparator" w:id="1">
    <w:p w:rsidR="00930509" w:rsidRDefault="00930509" w:rsidP="00664EAF">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40780"/>
      <w:docPartObj>
        <w:docPartGallery w:val="Page Numbers (Bottom of Page)"/>
        <w:docPartUnique/>
      </w:docPartObj>
    </w:sdtPr>
    <w:sdtContent>
      <w:p w:rsidR="00664EAF" w:rsidRDefault="00664EAF">
        <w:pPr>
          <w:pStyle w:val="a8"/>
          <w:jc w:val="center"/>
        </w:pPr>
        <w:fldSimple w:instr=" PAGE   \* MERGEFORMAT ">
          <w:r w:rsidRPr="00664EAF">
            <w:rPr>
              <w:noProof/>
              <w:lang w:val="zh-CN"/>
            </w:rPr>
            <w:t>6</w:t>
          </w:r>
        </w:fldSimple>
      </w:p>
    </w:sdtContent>
  </w:sdt>
  <w:p w:rsidR="00664EAF" w:rsidRDefault="00664EAF">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0509" w:rsidRDefault="00930509" w:rsidP="00664EAF">
      <w:r>
        <w:separator/>
      </w:r>
    </w:p>
  </w:footnote>
  <w:footnote w:type="continuationSeparator" w:id="1">
    <w:p w:rsidR="00930509" w:rsidRDefault="00930509" w:rsidP="00664EA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71166F"/>
    <w:multiLevelType w:val="hybridMultilevel"/>
    <w:tmpl w:val="6D02833C"/>
    <w:lvl w:ilvl="0" w:tplc="0B528324">
      <w:start w:val="1"/>
      <w:numFmt w:val="japaneseCounting"/>
      <w:lvlText w:val="%1、"/>
      <w:lvlJc w:val="left"/>
      <w:pPr>
        <w:ind w:left="720" w:hanging="720"/>
      </w:pPr>
      <w:rPr>
        <w:rFonts w:ascii="黑体" w:eastAsia="黑体" w:hAnsi="黑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F2D39B8"/>
    <w:multiLevelType w:val="hybridMultilevel"/>
    <w:tmpl w:val="19B6A0DE"/>
    <w:lvl w:ilvl="0" w:tplc="03289896">
      <w:start w:val="1"/>
      <w:numFmt w:val="japaneseCounting"/>
      <w:lvlText w:val="%1、"/>
      <w:lvlJc w:val="left"/>
      <w:pPr>
        <w:ind w:left="930" w:hanging="720"/>
      </w:pPr>
      <w:rPr>
        <w:rFonts w:ascii="黑体" w:eastAsia="黑体" w:hAnsi="黑体"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2">
    <w:nsid w:val="249D6141"/>
    <w:multiLevelType w:val="hybridMultilevel"/>
    <w:tmpl w:val="AB7075B0"/>
    <w:lvl w:ilvl="0" w:tplc="1DD83F6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6DE5523"/>
    <w:multiLevelType w:val="hybridMultilevel"/>
    <w:tmpl w:val="0764E246"/>
    <w:lvl w:ilvl="0" w:tplc="73AACCD8">
      <w:start w:val="1"/>
      <w:numFmt w:val="japaneseCounting"/>
      <w:lvlText w:val="%1、"/>
      <w:lvlJc w:val="left"/>
      <w:pPr>
        <w:ind w:left="720" w:hanging="720"/>
      </w:pPr>
      <w:rPr>
        <w:rFonts w:ascii="黑体" w:eastAsia="黑体" w:hAnsi="黑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10561"/>
    <w:rsid w:val="00286068"/>
    <w:rsid w:val="002D51D1"/>
    <w:rsid w:val="00544C34"/>
    <w:rsid w:val="00664EAF"/>
    <w:rsid w:val="007C54FA"/>
    <w:rsid w:val="00910561"/>
    <w:rsid w:val="00930509"/>
    <w:rsid w:val="009B2813"/>
    <w:rsid w:val="00AE74E9"/>
    <w:rsid w:val="00C10107"/>
    <w:rsid w:val="00E9054D"/>
    <w:rsid w:val="00FE549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C34"/>
    <w:pPr>
      <w:widowControl w:val="0"/>
      <w:jc w:val="both"/>
    </w:pPr>
  </w:style>
  <w:style w:type="paragraph" w:styleId="2">
    <w:name w:val="heading 2"/>
    <w:basedOn w:val="a"/>
    <w:link w:val="2Char"/>
    <w:uiPriority w:val="9"/>
    <w:qFormat/>
    <w:rsid w:val="002D51D1"/>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2D51D1"/>
    <w:rPr>
      <w:rFonts w:ascii="宋体" w:eastAsia="宋体" w:hAnsi="宋体" w:cs="宋体"/>
      <w:b/>
      <w:bCs/>
      <w:kern w:val="0"/>
      <w:sz w:val="36"/>
      <w:szCs w:val="36"/>
    </w:rPr>
  </w:style>
  <w:style w:type="character" w:customStyle="1" w:styleId="apple-converted-space">
    <w:name w:val="apple-converted-space"/>
    <w:basedOn w:val="a0"/>
    <w:rsid w:val="002D51D1"/>
  </w:style>
  <w:style w:type="paragraph" w:styleId="a3">
    <w:name w:val="Normal (Web)"/>
    <w:basedOn w:val="a"/>
    <w:uiPriority w:val="99"/>
    <w:semiHidden/>
    <w:unhideWhenUsed/>
    <w:rsid w:val="002D51D1"/>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2D51D1"/>
    <w:rPr>
      <w:color w:val="0000FF"/>
      <w:u w:val="single"/>
    </w:rPr>
  </w:style>
  <w:style w:type="paragraph" w:styleId="a5">
    <w:name w:val="List Paragraph"/>
    <w:basedOn w:val="a"/>
    <w:uiPriority w:val="34"/>
    <w:qFormat/>
    <w:rsid w:val="002D51D1"/>
    <w:pPr>
      <w:ind w:firstLineChars="200" w:firstLine="420"/>
    </w:pPr>
  </w:style>
  <w:style w:type="paragraph" w:styleId="a6">
    <w:name w:val="Balloon Text"/>
    <w:basedOn w:val="a"/>
    <w:link w:val="Char"/>
    <w:uiPriority w:val="99"/>
    <w:semiHidden/>
    <w:unhideWhenUsed/>
    <w:rsid w:val="002D51D1"/>
    <w:rPr>
      <w:sz w:val="18"/>
      <w:szCs w:val="18"/>
    </w:rPr>
  </w:style>
  <w:style w:type="character" w:customStyle="1" w:styleId="Char">
    <w:name w:val="批注框文本 Char"/>
    <w:basedOn w:val="a0"/>
    <w:link w:val="a6"/>
    <w:uiPriority w:val="99"/>
    <w:semiHidden/>
    <w:rsid w:val="002D51D1"/>
    <w:rPr>
      <w:sz w:val="18"/>
      <w:szCs w:val="18"/>
    </w:rPr>
  </w:style>
  <w:style w:type="paragraph" w:styleId="a7">
    <w:name w:val="header"/>
    <w:basedOn w:val="a"/>
    <w:link w:val="Char0"/>
    <w:uiPriority w:val="99"/>
    <w:semiHidden/>
    <w:unhideWhenUsed/>
    <w:rsid w:val="00664EA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semiHidden/>
    <w:rsid w:val="00664EAF"/>
    <w:rPr>
      <w:sz w:val="18"/>
      <w:szCs w:val="18"/>
    </w:rPr>
  </w:style>
  <w:style w:type="paragraph" w:styleId="a8">
    <w:name w:val="footer"/>
    <w:basedOn w:val="a"/>
    <w:link w:val="Char1"/>
    <w:uiPriority w:val="99"/>
    <w:unhideWhenUsed/>
    <w:rsid w:val="00664EAF"/>
    <w:pPr>
      <w:tabs>
        <w:tab w:val="center" w:pos="4153"/>
        <w:tab w:val="right" w:pos="8306"/>
      </w:tabs>
      <w:snapToGrid w:val="0"/>
      <w:jc w:val="left"/>
    </w:pPr>
    <w:rPr>
      <w:sz w:val="18"/>
      <w:szCs w:val="18"/>
    </w:rPr>
  </w:style>
  <w:style w:type="character" w:customStyle="1" w:styleId="Char1">
    <w:name w:val="页脚 Char"/>
    <w:basedOn w:val="a0"/>
    <w:link w:val="a8"/>
    <w:uiPriority w:val="99"/>
    <w:rsid w:val="00664EAF"/>
    <w:rPr>
      <w:sz w:val="18"/>
      <w:szCs w:val="18"/>
    </w:rPr>
  </w:style>
</w:styles>
</file>

<file path=word/webSettings.xml><?xml version="1.0" encoding="utf-8"?>
<w:webSettings xmlns:r="http://schemas.openxmlformats.org/officeDocument/2006/relationships" xmlns:w="http://schemas.openxmlformats.org/wordprocessingml/2006/main">
  <w:divs>
    <w:div w:id="971711831">
      <w:bodyDiv w:val="1"/>
      <w:marLeft w:val="0"/>
      <w:marRight w:val="0"/>
      <w:marTop w:val="0"/>
      <w:marBottom w:val="0"/>
      <w:divBdr>
        <w:top w:val="none" w:sz="0" w:space="0" w:color="auto"/>
        <w:left w:val="none" w:sz="0" w:space="0" w:color="auto"/>
        <w:bottom w:val="none" w:sz="0" w:space="0" w:color="auto"/>
        <w:right w:val="none" w:sz="0" w:space="0" w:color="auto"/>
      </w:divBdr>
      <w:divsChild>
        <w:div w:id="1472362119">
          <w:marLeft w:val="0"/>
          <w:marRight w:val="0"/>
          <w:marTop w:val="75"/>
          <w:marBottom w:val="75"/>
          <w:divBdr>
            <w:top w:val="single" w:sz="6" w:space="4" w:color="CECECE"/>
            <w:left w:val="none" w:sz="0" w:space="0" w:color="auto"/>
            <w:bottom w:val="single" w:sz="6" w:space="4" w:color="CECECE"/>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ongxuan.ljxfw.gov.cn/Public/Manager/assets/kindeditor/attached/file/20190312/20190312093138_70026.xl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gongxuan.ljxfw.gov.cn/Public/Manager/assets/kindeditor/attached/file/20190312/20190312093113_49951.xl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gongxuan.ljxfw.gov.cn/Public/Manager/assets/kindeditor/attached/file/20190312/20190312094130_64110.xls" TargetMode="External"/><Relationship Id="rId4" Type="http://schemas.openxmlformats.org/officeDocument/2006/relationships/webSettings" Target="webSettings.xml"/><Relationship Id="rId9" Type="http://schemas.openxmlformats.org/officeDocument/2006/relationships/hyperlink" Target="http://gongxuan.ljxfw.gov.cn/Public/Manager/assets/kindeditor/attached/file/20190312/20190312093154_84509.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282</TotalTime>
  <Pages>12</Pages>
  <Words>929</Words>
  <Characters>5298</Characters>
  <Application>Microsoft Office Word</Application>
  <DocSecurity>0</DocSecurity>
  <Lines>44</Lines>
  <Paragraphs>12</Paragraphs>
  <ScaleCrop>false</ScaleCrop>
  <Company/>
  <LinksUpToDate>false</LinksUpToDate>
  <CharactersWithSpaces>6215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ll</dc:creator>
  <cp:keywords/>
  <dc:description/>
  <cp:lastModifiedBy>于鹏</cp:lastModifiedBy>
  <cp:revision>6</cp:revision>
  <cp:lastPrinted>2019-03-12T03:32:00Z</cp:lastPrinted>
  <dcterms:created xsi:type="dcterms:W3CDTF">2019-03-12T03:22:00Z</dcterms:created>
  <dcterms:modified xsi:type="dcterms:W3CDTF">2019-03-14T05:23:00Z</dcterms:modified>
</cp:coreProperties>
</file>